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437" w:rsidRPr="00D31233" w:rsidRDefault="00482437" w:rsidP="00D31233">
      <w:pPr>
        <w:pStyle w:val="Heading2"/>
        <w:spacing w:after="120" w:line="280" w:lineRule="exact"/>
        <w:ind w:left="0" w:firstLine="0"/>
        <w:rPr>
          <w:rFonts w:ascii="Tahoma" w:hAnsi="Tahoma" w:cs="Tahoma"/>
          <w:sz w:val="24"/>
          <w:szCs w:val="24"/>
        </w:rPr>
      </w:pPr>
      <w:bookmarkStart w:id="0" w:name="_Toc403996558"/>
      <w:r w:rsidRPr="00D31233">
        <w:rPr>
          <w:rFonts w:ascii="Tahoma" w:hAnsi="Tahoma" w:cs="Tahoma"/>
          <w:sz w:val="24"/>
          <w:szCs w:val="24"/>
        </w:rPr>
        <w:t xml:space="preserve">Διαδικασία ΔΙΧ_1: </w:t>
      </w:r>
      <w:r w:rsidR="00B421B0">
        <w:rPr>
          <w:rFonts w:ascii="Tahoma" w:hAnsi="Tahoma" w:cs="Tahoma"/>
          <w:sz w:val="24"/>
          <w:szCs w:val="24"/>
        </w:rPr>
        <w:t xml:space="preserve">Παρακολούθηση της εφαρμογής του ΣΔΕ </w:t>
      </w:r>
      <w:bookmarkEnd w:id="0"/>
    </w:p>
    <w:p w:rsidR="00482437" w:rsidRPr="00D31233" w:rsidRDefault="00482437" w:rsidP="00D31233">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D31233">
        <w:rPr>
          <w:rFonts w:ascii="Tahoma" w:hAnsi="Tahoma" w:cs="Tahoma"/>
          <w:b/>
          <w:bCs/>
          <w:color w:val="FFFFFF"/>
          <w:sz w:val="20"/>
          <w:szCs w:val="20"/>
        </w:rPr>
        <w:t xml:space="preserve">1. Σκοπός </w:t>
      </w:r>
    </w:p>
    <w:p w:rsidR="00F35512" w:rsidRPr="00F35512" w:rsidRDefault="00F35512" w:rsidP="00F35512">
      <w:pPr>
        <w:widowControl w:val="0"/>
        <w:autoSpaceDE w:val="0"/>
        <w:autoSpaceDN w:val="0"/>
        <w:adjustRightInd w:val="0"/>
        <w:spacing w:after="120" w:line="280" w:lineRule="exact"/>
        <w:ind w:right="60"/>
        <w:rPr>
          <w:rFonts w:ascii="Tahoma" w:hAnsi="Tahoma" w:cs="Tahoma"/>
          <w:color w:val="000000"/>
          <w:sz w:val="20"/>
          <w:szCs w:val="20"/>
        </w:rPr>
      </w:pPr>
      <w:r w:rsidRPr="00D31233">
        <w:rPr>
          <w:rFonts w:ascii="Tahoma" w:hAnsi="Tahoma" w:cs="Tahoma"/>
          <w:color w:val="000000"/>
          <w:sz w:val="20"/>
          <w:szCs w:val="20"/>
        </w:rPr>
        <w:t>Σκοπός της διαδικασίας είναι η παρακολούθηση και αξιολόγηση της εφαρμογής του ΣΔΕ</w:t>
      </w:r>
      <w:r>
        <w:rPr>
          <w:rFonts w:ascii="Tahoma" w:hAnsi="Tahoma" w:cs="Tahoma"/>
          <w:color w:val="000000"/>
          <w:sz w:val="20"/>
          <w:szCs w:val="20"/>
        </w:rPr>
        <w:t xml:space="preserve"> των Επιχειρησιακών Προγραμμάτων  του ΕΣΠΑ 2014-2020</w:t>
      </w:r>
      <w:r w:rsidRPr="00D31233">
        <w:rPr>
          <w:rFonts w:ascii="Tahoma" w:hAnsi="Tahoma" w:cs="Tahoma"/>
          <w:color w:val="000000"/>
          <w:sz w:val="20"/>
          <w:szCs w:val="20"/>
        </w:rPr>
        <w:t>, η επιβεβαίωση της αποτελεσματικότητάς του</w:t>
      </w:r>
      <w:r>
        <w:rPr>
          <w:rFonts w:ascii="Tahoma" w:hAnsi="Tahoma" w:cs="Tahoma"/>
          <w:color w:val="000000"/>
          <w:sz w:val="20"/>
          <w:szCs w:val="20"/>
        </w:rPr>
        <w:t xml:space="preserve">, </w:t>
      </w:r>
      <w:r w:rsidRPr="00D31233">
        <w:rPr>
          <w:rFonts w:ascii="Tahoma" w:hAnsi="Tahoma" w:cs="Tahoma"/>
          <w:color w:val="000000"/>
          <w:sz w:val="20"/>
          <w:szCs w:val="20"/>
        </w:rPr>
        <w:t>και η λήψη βελτιωτικών</w:t>
      </w:r>
      <w:r>
        <w:rPr>
          <w:rFonts w:ascii="Tahoma" w:hAnsi="Tahoma" w:cs="Tahoma"/>
          <w:color w:val="000000"/>
          <w:sz w:val="20"/>
          <w:szCs w:val="20"/>
        </w:rPr>
        <w:t>/διορθωτικών</w:t>
      </w:r>
      <w:r w:rsidRPr="00D31233">
        <w:rPr>
          <w:rFonts w:ascii="Tahoma" w:hAnsi="Tahoma" w:cs="Tahoma"/>
          <w:color w:val="000000"/>
          <w:sz w:val="20"/>
          <w:szCs w:val="20"/>
        </w:rPr>
        <w:t xml:space="preserve"> μέτρων όπου απαιτείται</w:t>
      </w:r>
      <w:r>
        <w:rPr>
          <w:rFonts w:ascii="Tahoma" w:hAnsi="Tahoma" w:cs="Tahoma"/>
          <w:color w:val="000000"/>
          <w:sz w:val="20"/>
          <w:szCs w:val="20"/>
        </w:rPr>
        <w:t>.</w:t>
      </w:r>
    </w:p>
    <w:p w:rsidR="00482437" w:rsidRPr="00D31233" w:rsidRDefault="00482437" w:rsidP="00D31233">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D31233">
        <w:rPr>
          <w:rFonts w:ascii="Tahoma" w:hAnsi="Tahoma" w:cs="Tahoma"/>
          <w:b/>
          <w:bCs/>
          <w:color w:val="FFFFFF"/>
          <w:sz w:val="20"/>
          <w:szCs w:val="20"/>
        </w:rPr>
        <w:t xml:space="preserve">2. Πεδίο εφαρμογής </w:t>
      </w:r>
    </w:p>
    <w:p w:rsidR="00F35512" w:rsidRPr="00D31233" w:rsidRDefault="00F35512" w:rsidP="00F35512">
      <w:pPr>
        <w:widowControl w:val="0"/>
        <w:autoSpaceDE w:val="0"/>
        <w:autoSpaceDN w:val="0"/>
        <w:adjustRightInd w:val="0"/>
        <w:spacing w:after="120" w:line="280" w:lineRule="exact"/>
        <w:ind w:right="60"/>
        <w:rPr>
          <w:rFonts w:ascii="Tahoma" w:hAnsi="Tahoma" w:cs="Tahoma"/>
          <w:color w:val="000000"/>
          <w:sz w:val="20"/>
          <w:szCs w:val="20"/>
        </w:rPr>
      </w:pPr>
      <w:r w:rsidRPr="00D31233">
        <w:rPr>
          <w:rFonts w:ascii="Tahoma" w:hAnsi="Tahoma" w:cs="Tahoma"/>
          <w:color w:val="000000"/>
          <w:sz w:val="20"/>
          <w:szCs w:val="20"/>
        </w:rPr>
        <w:t xml:space="preserve">Η παρούσα διαδικασία εφαρμόζεται </w:t>
      </w:r>
      <w:r w:rsidRPr="0031249C">
        <w:rPr>
          <w:rFonts w:ascii="Tahoma" w:hAnsi="Tahoma" w:cs="Tahoma"/>
          <w:color w:val="000000"/>
          <w:sz w:val="20"/>
          <w:szCs w:val="20"/>
        </w:rPr>
        <w:t>από την  Εθνική Αρχή Συντονισμού (ΕΑΣ) / Ειδική Υπηρεσία Θεσμικής Υποστήριξης (ΕΥΘΥ)</w:t>
      </w:r>
      <w:r>
        <w:rPr>
          <w:rFonts w:ascii="Tahoma" w:hAnsi="Tahoma" w:cs="Tahoma"/>
          <w:color w:val="000000"/>
          <w:sz w:val="20"/>
          <w:szCs w:val="20"/>
        </w:rPr>
        <w:t xml:space="preserve"> </w:t>
      </w:r>
      <w:r w:rsidRPr="00D31233">
        <w:rPr>
          <w:rFonts w:ascii="Tahoma" w:hAnsi="Tahoma" w:cs="Tahoma"/>
          <w:color w:val="000000"/>
          <w:sz w:val="20"/>
          <w:szCs w:val="20"/>
        </w:rPr>
        <w:t xml:space="preserve"> καθ’ όλη τη διάρκεια της προγραμματικής περιόδου, από την έναρξη της ενεργοποίησης έως </w:t>
      </w:r>
      <w:r>
        <w:rPr>
          <w:rFonts w:ascii="Tahoma" w:hAnsi="Tahoma" w:cs="Tahoma"/>
          <w:color w:val="000000"/>
          <w:sz w:val="20"/>
          <w:szCs w:val="20"/>
        </w:rPr>
        <w:t xml:space="preserve">και </w:t>
      </w:r>
      <w:r w:rsidRPr="00D31233">
        <w:rPr>
          <w:rFonts w:ascii="Tahoma" w:hAnsi="Tahoma" w:cs="Tahoma"/>
          <w:color w:val="000000"/>
          <w:sz w:val="20"/>
          <w:szCs w:val="20"/>
        </w:rPr>
        <w:t xml:space="preserve">το κλείσιμο </w:t>
      </w:r>
      <w:r>
        <w:rPr>
          <w:rFonts w:ascii="Tahoma" w:hAnsi="Tahoma" w:cs="Tahoma"/>
          <w:color w:val="000000"/>
          <w:sz w:val="20"/>
          <w:szCs w:val="20"/>
        </w:rPr>
        <w:t>των</w:t>
      </w:r>
      <w:r w:rsidRPr="00D31233">
        <w:rPr>
          <w:rFonts w:ascii="Tahoma" w:hAnsi="Tahoma" w:cs="Tahoma"/>
          <w:color w:val="000000"/>
          <w:sz w:val="20"/>
          <w:szCs w:val="20"/>
        </w:rPr>
        <w:t xml:space="preserve"> ΕΠ.</w:t>
      </w:r>
    </w:p>
    <w:p w:rsidR="00482437" w:rsidRPr="00D31233" w:rsidRDefault="00482437" w:rsidP="00D31233">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D31233">
        <w:rPr>
          <w:rFonts w:ascii="Tahoma" w:hAnsi="Tahoma" w:cs="Tahoma"/>
          <w:b/>
          <w:bCs/>
          <w:color w:val="FFFFFF"/>
          <w:sz w:val="20"/>
          <w:szCs w:val="20"/>
        </w:rPr>
        <w:t xml:space="preserve">3. Θεσμικό Πλαίσιο </w:t>
      </w:r>
    </w:p>
    <w:p w:rsidR="00482437" w:rsidRPr="00D31233" w:rsidRDefault="00482437" w:rsidP="00D31233">
      <w:pPr>
        <w:widowControl w:val="0"/>
        <w:autoSpaceDE w:val="0"/>
        <w:autoSpaceDN w:val="0"/>
        <w:adjustRightInd w:val="0"/>
        <w:spacing w:after="120" w:line="280" w:lineRule="exact"/>
        <w:ind w:right="60"/>
        <w:rPr>
          <w:rFonts w:ascii="Tahoma" w:hAnsi="Tahoma" w:cs="Tahoma"/>
          <w:color w:val="000000"/>
          <w:sz w:val="20"/>
          <w:szCs w:val="20"/>
        </w:rPr>
      </w:pPr>
      <w:r w:rsidRPr="00D31233">
        <w:rPr>
          <w:rFonts w:ascii="Tahoma" w:hAnsi="Tahoma" w:cs="Tahoma"/>
          <w:color w:val="000000"/>
          <w:sz w:val="20"/>
          <w:szCs w:val="20"/>
        </w:rPr>
        <w:t>Κανονισμός 1303/2013:</w:t>
      </w:r>
    </w:p>
    <w:p w:rsidR="00482437" w:rsidRPr="00191AE9" w:rsidRDefault="00482437" w:rsidP="00D31233">
      <w:pPr>
        <w:pStyle w:val="ListParagraph"/>
        <w:widowControl w:val="0"/>
        <w:numPr>
          <w:ilvl w:val="0"/>
          <w:numId w:val="27"/>
        </w:numPr>
        <w:autoSpaceDE w:val="0"/>
        <w:autoSpaceDN w:val="0"/>
        <w:adjustRightInd w:val="0"/>
        <w:spacing w:before="60" w:after="60" w:line="280" w:lineRule="exact"/>
        <w:ind w:left="714" w:right="60" w:hanging="357"/>
        <w:contextualSpacing w:val="0"/>
        <w:rPr>
          <w:rFonts w:ascii="Tahoma" w:hAnsi="Tahoma" w:cs="Tahoma"/>
          <w:sz w:val="20"/>
          <w:szCs w:val="20"/>
        </w:rPr>
      </w:pPr>
      <w:r w:rsidRPr="00191AE9">
        <w:rPr>
          <w:rFonts w:ascii="Tahoma" w:hAnsi="Tahoma" w:cs="Tahoma"/>
          <w:sz w:val="20"/>
          <w:szCs w:val="20"/>
        </w:rPr>
        <w:t>Άρθρο 74, παρ. 2</w:t>
      </w:r>
    </w:p>
    <w:p w:rsidR="00482437" w:rsidRPr="00191AE9" w:rsidRDefault="00482437" w:rsidP="00D31233">
      <w:pPr>
        <w:pStyle w:val="ListParagraph"/>
        <w:widowControl w:val="0"/>
        <w:numPr>
          <w:ilvl w:val="0"/>
          <w:numId w:val="27"/>
        </w:numPr>
        <w:autoSpaceDE w:val="0"/>
        <w:autoSpaceDN w:val="0"/>
        <w:adjustRightInd w:val="0"/>
        <w:spacing w:before="60" w:after="60" w:line="280" w:lineRule="exact"/>
        <w:ind w:left="714" w:right="60" w:hanging="357"/>
        <w:contextualSpacing w:val="0"/>
        <w:rPr>
          <w:rFonts w:ascii="Tahoma" w:hAnsi="Tahoma" w:cs="Tahoma"/>
          <w:sz w:val="20"/>
          <w:szCs w:val="20"/>
        </w:rPr>
      </w:pPr>
      <w:r w:rsidRPr="00191AE9">
        <w:rPr>
          <w:rFonts w:ascii="Tahoma" w:hAnsi="Tahoma" w:cs="Tahoma"/>
          <w:sz w:val="20"/>
          <w:szCs w:val="20"/>
        </w:rPr>
        <w:t>Άρθρο 123, παρ. 8</w:t>
      </w:r>
    </w:p>
    <w:p w:rsidR="00482437" w:rsidRPr="00F35512" w:rsidRDefault="00482437" w:rsidP="00D31233">
      <w:pPr>
        <w:pStyle w:val="ListParagraph"/>
        <w:numPr>
          <w:ilvl w:val="0"/>
          <w:numId w:val="27"/>
        </w:numPr>
        <w:spacing w:before="60" w:after="120" w:line="280" w:lineRule="exact"/>
        <w:ind w:left="714" w:hanging="357"/>
        <w:contextualSpacing w:val="0"/>
        <w:rPr>
          <w:rFonts w:ascii="Tahoma" w:hAnsi="Tahoma" w:cs="Tahoma"/>
          <w:sz w:val="20"/>
          <w:szCs w:val="20"/>
        </w:rPr>
      </w:pPr>
      <w:r w:rsidRPr="00191AE9">
        <w:rPr>
          <w:rFonts w:ascii="Tahoma" w:hAnsi="Tahoma" w:cs="Tahoma"/>
          <w:sz w:val="20"/>
          <w:szCs w:val="20"/>
        </w:rPr>
        <w:t>Άρθρο 124, παρ. 5</w:t>
      </w:r>
    </w:p>
    <w:p w:rsidR="00F35512" w:rsidRDefault="00F35512" w:rsidP="00F35512">
      <w:pPr>
        <w:pStyle w:val="ListParagraph"/>
        <w:spacing w:before="60" w:after="120" w:line="280" w:lineRule="exact"/>
        <w:ind w:left="0"/>
        <w:contextualSpacing w:val="0"/>
        <w:rPr>
          <w:rFonts w:ascii="Tahoma" w:hAnsi="Tahoma" w:cs="Tahoma"/>
          <w:sz w:val="20"/>
          <w:szCs w:val="20"/>
        </w:rPr>
      </w:pPr>
      <w:r>
        <w:rPr>
          <w:rFonts w:ascii="Tahoma" w:hAnsi="Tahoma" w:cs="Tahoma"/>
          <w:sz w:val="20"/>
          <w:szCs w:val="20"/>
        </w:rPr>
        <w:t>Νόμος 4314/2014:</w:t>
      </w:r>
    </w:p>
    <w:p w:rsidR="00F35512" w:rsidRDefault="00F35512" w:rsidP="00F35512">
      <w:pPr>
        <w:pStyle w:val="ListParagraph"/>
        <w:widowControl w:val="0"/>
        <w:numPr>
          <w:ilvl w:val="0"/>
          <w:numId w:val="27"/>
        </w:numPr>
        <w:autoSpaceDE w:val="0"/>
        <w:autoSpaceDN w:val="0"/>
        <w:adjustRightInd w:val="0"/>
        <w:spacing w:before="60" w:after="60" w:line="280" w:lineRule="exact"/>
        <w:ind w:left="714" w:right="60" w:hanging="357"/>
        <w:contextualSpacing w:val="0"/>
        <w:rPr>
          <w:rFonts w:ascii="Tahoma" w:hAnsi="Tahoma" w:cs="Tahoma"/>
          <w:sz w:val="20"/>
          <w:szCs w:val="20"/>
        </w:rPr>
      </w:pPr>
      <w:r>
        <w:rPr>
          <w:rFonts w:ascii="Tahoma" w:hAnsi="Tahoma" w:cs="Tahoma"/>
          <w:sz w:val="20"/>
          <w:szCs w:val="20"/>
        </w:rPr>
        <w:t>Άρθρο 14, παρ. 3.δ</w:t>
      </w:r>
    </w:p>
    <w:p w:rsidR="00F35512" w:rsidRPr="00191AE9" w:rsidRDefault="00F35512" w:rsidP="00F35512">
      <w:pPr>
        <w:pStyle w:val="ListParagraph"/>
        <w:widowControl w:val="0"/>
        <w:numPr>
          <w:ilvl w:val="0"/>
          <w:numId w:val="27"/>
        </w:numPr>
        <w:autoSpaceDE w:val="0"/>
        <w:autoSpaceDN w:val="0"/>
        <w:adjustRightInd w:val="0"/>
        <w:spacing w:before="60" w:after="60" w:line="280" w:lineRule="exact"/>
        <w:ind w:left="714" w:right="60" w:hanging="357"/>
        <w:contextualSpacing w:val="0"/>
        <w:rPr>
          <w:rFonts w:ascii="Tahoma" w:hAnsi="Tahoma" w:cs="Tahoma"/>
          <w:sz w:val="20"/>
          <w:szCs w:val="20"/>
        </w:rPr>
      </w:pPr>
      <w:r>
        <w:rPr>
          <w:rFonts w:ascii="Tahoma" w:hAnsi="Tahoma" w:cs="Tahoma"/>
          <w:sz w:val="20"/>
          <w:szCs w:val="20"/>
        </w:rPr>
        <w:t>Άρθρο 15, παρ. 3.β</w:t>
      </w:r>
    </w:p>
    <w:p w:rsidR="00482437" w:rsidRPr="00D31233" w:rsidRDefault="00482437" w:rsidP="00D31233">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D31233">
        <w:rPr>
          <w:rFonts w:ascii="Tahoma" w:hAnsi="Tahoma" w:cs="Tahoma"/>
          <w:b/>
          <w:bCs/>
          <w:color w:val="FFFFFF"/>
          <w:sz w:val="20"/>
          <w:szCs w:val="20"/>
        </w:rPr>
        <w:t xml:space="preserve">4. Περιγραφή </w:t>
      </w:r>
    </w:p>
    <w:p w:rsidR="00482437" w:rsidRPr="00D31233" w:rsidRDefault="00482437" w:rsidP="00D31233">
      <w:pPr>
        <w:pStyle w:val="ListParagraph"/>
        <w:widowControl w:val="0"/>
        <w:numPr>
          <w:ilvl w:val="1"/>
          <w:numId w:val="13"/>
        </w:numPr>
        <w:tabs>
          <w:tab w:val="left" w:pos="426"/>
        </w:tabs>
        <w:autoSpaceDE w:val="0"/>
        <w:autoSpaceDN w:val="0"/>
        <w:adjustRightInd w:val="0"/>
        <w:spacing w:before="240" w:after="120" w:line="280" w:lineRule="exact"/>
        <w:ind w:left="0" w:firstLine="0"/>
        <w:contextualSpacing w:val="0"/>
        <w:rPr>
          <w:rFonts w:ascii="Tahoma" w:hAnsi="Tahoma" w:cs="Tahoma"/>
          <w:b/>
          <w:bCs/>
          <w:color w:val="990000"/>
          <w:sz w:val="20"/>
          <w:szCs w:val="20"/>
        </w:rPr>
      </w:pPr>
      <w:r w:rsidRPr="00D31233">
        <w:rPr>
          <w:rFonts w:ascii="Tahoma" w:hAnsi="Tahoma" w:cs="Tahoma"/>
          <w:b/>
          <w:bCs/>
          <w:color w:val="800000"/>
          <w:sz w:val="20"/>
          <w:szCs w:val="20"/>
        </w:rPr>
        <w:t xml:space="preserve">Παρακολούθηση εθνικού και </w:t>
      </w:r>
      <w:r w:rsidR="00833916">
        <w:rPr>
          <w:rFonts w:ascii="Tahoma" w:hAnsi="Tahoma" w:cs="Tahoma"/>
          <w:b/>
          <w:bCs/>
          <w:color w:val="800000"/>
          <w:sz w:val="20"/>
          <w:szCs w:val="20"/>
        </w:rPr>
        <w:t xml:space="preserve">ενωσιακού </w:t>
      </w:r>
      <w:r w:rsidRPr="00D31233">
        <w:rPr>
          <w:rFonts w:ascii="Tahoma" w:hAnsi="Tahoma" w:cs="Tahoma"/>
          <w:b/>
          <w:bCs/>
          <w:color w:val="800000"/>
          <w:sz w:val="20"/>
          <w:szCs w:val="20"/>
        </w:rPr>
        <w:t xml:space="preserve"> πλαισίου</w:t>
      </w:r>
    </w:p>
    <w:p w:rsidR="0031510F" w:rsidRDefault="00482437" w:rsidP="00D31233">
      <w:pPr>
        <w:spacing w:after="120" w:line="280" w:lineRule="exact"/>
        <w:rPr>
          <w:rFonts w:ascii="Tahoma" w:hAnsi="Tahoma" w:cs="Tahoma"/>
          <w:color w:val="000000"/>
          <w:sz w:val="20"/>
          <w:szCs w:val="20"/>
        </w:rPr>
      </w:pPr>
      <w:r w:rsidRPr="00D31233">
        <w:rPr>
          <w:rFonts w:ascii="Tahoma" w:hAnsi="Tahoma" w:cs="Tahoma"/>
          <w:color w:val="000000"/>
          <w:sz w:val="20"/>
          <w:szCs w:val="20"/>
        </w:rPr>
        <w:t xml:space="preserve">Η Εθνική Αρχή Συντονισμού (ΕΑΣ) / Ειδική Υπηρεσία Θεσμικής Υποστήριξης (ΕΥΘΥ) παρακολουθεί και καταγράφει, σε συνεχή βάση, τις τροποποιήσεις του εθνικού και </w:t>
      </w:r>
      <w:r w:rsidR="00833916">
        <w:rPr>
          <w:rFonts w:ascii="Tahoma" w:hAnsi="Tahoma" w:cs="Tahoma"/>
          <w:color w:val="000000"/>
          <w:sz w:val="20"/>
          <w:szCs w:val="20"/>
        </w:rPr>
        <w:t xml:space="preserve">ενωσιακού </w:t>
      </w:r>
      <w:r w:rsidRPr="00D31233">
        <w:rPr>
          <w:rFonts w:ascii="Tahoma" w:hAnsi="Tahoma" w:cs="Tahoma"/>
          <w:color w:val="000000"/>
          <w:sz w:val="20"/>
          <w:szCs w:val="20"/>
        </w:rPr>
        <w:t>κανονιστικού πλαισίου που αφορούν σ</w:t>
      </w:r>
      <w:r w:rsidR="0031510F">
        <w:rPr>
          <w:rFonts w:ascii="Tahoma" w:hAnsi="Tahoma" w:cs="Tahoma"/>
          <w:color w:val="000000"/>
          <w:sz w:val="20"/>
          <w:szCs w:val="20"/>
        </w:rPr>
        <w:t>την</w:t>
      </w:r>
      <w:r w:rsidRPr="00D31233">
        <w:rPr>
          <w:rFonts w:ascii="Tahoma" w:hAnsi="Tahoma" w:cs="Tahoma"/>
          <w:color w:val="000000"/>
          <w:sz w:val="20"/>
          <w:szCs w:val="20"/>
        </w:rPr>
        <w:t xml:space="preserve"> υλοποίηση των </w:t>
      </w:r>
      <w:r w:rsidR="00833916">
        <w:rPr>
          <w:rFonts w:ascii="Tahoma" w:hAnsi="Tahoma" w:cs="Tahoma"/>
          <w:color w:val="000000"/>
          <w:sz w:val="20"/>
          <w:szCs w:val="20"/>
        </w:rPr>
        <w:t>Επιχειρησιακών Πρ</w:t>
      </w:r>
      <w:r w:rsidRPr="00D31233">
        <w:rPr>
          <w:rFonts w:ascii="Tahoma" w:hAnsi="Tahoma" w:cs="Tahoma"/>
          <w:color w:val="000000"/>
          <w:sz w:val="20"/>
          <w:szCs w:val="20"/>
        </w:rPr>
        <w:t xml:space="preserve">ογραμμάτων </w:t>
      </w:r>
      <w:r w:rsidR="00833916">
        <w:rPr>
          <w:rFonts w:ascii="Tahoma" w:hAnsi="Tahoma" w:cs="Tahoma"/>
          <w:color w:val="000000"/>
          <w:sz w:val="20"/>
          <w:szCs w:val="20"/>
        </w:rPr>
        <w:t xml:space="preserve">(ΕΠ) </w:t>
      </w:r>
      <w:r w:rsidRPr="00D31233">
        <w:rPr>
          <w:rFonts w:ascii="Tahoma" w:hAnsi="Tahoma" w:cs="Tahoma"/>
          <w:color w:val="000000"/>
          <w:sz w:val="20"/>
          <w:szCs w:val="20"/>
        </w:rPr>
        <w:t xml:space="preserve">του ΕΣΠΑ 2014-2020, </w:t>
      </w:r>
      <w:r w:rsidR="00833916">
        <w:rPr>
          <w:rFonts w:ascii="Tahoma" w:hAnsi="Tahoma" w:cs="Tahoma"/>
          <w:color w:val="000000"/>
          <w:sz w:val="20"/>
          <w:szCs w:val="20"/>
        </w:rPr>
        <w:t xml:space="preserve">καθώς και </w:t>
      </w:r>
      <w:r w:rsidRPr="00D31233">
        <w:rPr>
          <w:rFonts w:ascii="Tahoma" w:hAnsi="Tahoma" w:cs="Tahoma"/>
          <w:color w:val="000000"/>
          <w:sz w:val="20"/>
          <w:szCs w:val="20"/>
        </w:rPr>
        <w:t xml:space="preserve">τις κατευθυντήριες οδηγίες και τα κείμενα εργασίας που εκδίδει η Επιτροπή και εντοπίζει τα σημεία που αφορούν </w:t>
      </w:r>
      <w:r w:rsidR="0031510F">
        <w:rPr>
          <w:rFonts w:ascii="Tahoma" w:hAnsi="Tahoma" w:cs="Tahoma"/>
          <w:color w:val="000000"/>
          <w:sz w:val="20"/>
          <w:szCs w:val="20"/>
        </w:rPr>
        <w:t>σ</w:t>
      </w:r>
      <w:r w:rsidRPr="00D31233">
        <w:rPr>
          <w:rFonts w:ascii="Tahoma" w:hAnsi="Tahoma" w:cs="Tahoma"/>
          <w:color w:val="000000"/>
          <w:sz w:val="20"/>
          <w:szCs w:val="20"/>
        </w:rPr>
        <w:t xml:space="preserve">τη λειτουργία του Συστήματος Διαχείρισης και Ελέγχου (ΣΔΕ) και </w:t>
      </w:r>
      <w:r w:rsidR="0031390E">
        <w:rPr>
          <w:rFonts w:ascii="Tahoma" w:hAnsi="Tahoma" w:cs="Tahoma"/>
          <w:color w:val="000000"/>
          <w:sz w:val="20"/>
          <w:szCs w:val="20"/>
        </w:rPr>
        <w:t>σ</w:t>
      </w:r>
      <w:r w:rsidRPr="00D31233">
        <w:rPr>
          <w:rFonts w:ascii="Tahoma" w:hAnsi="Tahoma" w:cs="Tahoma"/>
          <w:color w:val="000000"/>
          <w:sz w:val="20"/>
          <w:szCs w:val="20"/>
        </w:rPr>
        <w:t xml:space="preserve">την εφαρμογή των διαδικασιών του. </w:t>
      </w:r>
    </w:p>
    <w:p w:rsidR="00482437" w:rsidRPr="00D31233" w:rsidRDefault="00482437" w:rsidP="0031390E">
      <w:pPr>
        <w:pStyle w:val="ListParagraph"/>
        <w:widowControl w:val="0"/>
        <w:numPr>
          <w:ilvl w:val="1"/>
          <w:numId w:val="13"/>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sidRPr="00D31233">
        <w:rPr>
          <w:rFonts w:ascii="Tahoma" w:hAnsi="Tahoma" w:cs="Tahoma"/>
          <w:b/>
          <w:bCs/>
          <w:color w:val="800000"/>
          <w:sz w:val="20"/>
          <w:szCs w:val="20"/>
        </w:rPr>
        <w:t>Παρακολούθηση της εφαρμογής του ΣΔΕ</w:t>
      </w:r>
    </w:p>
    <w:p w:rsidR="00482437" w:rsidRPr="00D31233" w:rsidRDefault="00482437" w:rsidP="00D31233">
      <w:pPr>
        <w:spacing w:after="120" w:line="280" w:lineRule="exact"/>
        <w:rPr>
          <w:rFonts w:ascii="Tahoma" w:hAnsi="Tahoma" w:cs="Tahoma"/>
          <w:sz w:val="20"/>
          <w:szCs w:val="20"/>
        </w:rPr>
      </w:pPr>
      <w:r w:rsidRPr="00D31233">
        <w:rPr>
          <w:rFonts w:ascii="Tahoma" w:hAnsi="Tahoma" w:cs="Tahoma"/>
          <w:sz w:val="20"/>
          <w:szCs w:val="20"/>
        </w:rPr>
        <w:t xml:space="preserve">Η ΕΑΣ/ΕΥΘΥ παρακολουθεί </w:t>
      </w:r>
      <w:r w:rsidR="004E6E76">
        <w:rPr>
          <w:rFonts w:ascii="Tahoma" w:hAnsi="Tahoma" w:cs="Tahoma"/>
          <w:sz w:val="20"/>
          <w:szCs w:val="20"/>
        </w:rPr>
        <w:t xml:space="preserve">συστηματικά </w:t>
      </w:r>
      <w:r w:rsidRPr="00D31233">
        <w:rPr>
          <w:rFonts w:ascii="Tahoma" w:hAnsi="Tahoma" w:cs="Tahoma"/>
          <w:sz w:val="20"/>
          <w:szCs w:val="20"/>
        </w:rPr>
        <w:t>την εφαρμογή του ΣΔΕ από τις Αρχές</w:t>
      </w:r>
      <w:r w:rsidR="004E6E76">
        <w:rPr>
          <w:rFonts w:ascii="Tahoma" w:hAnsi="Tahoma" w:cs="Tahoma"/>
          <w:sz w:val="20"/>
          <w:szCs w:val="20"/>
        </w:rPr>
        <w:t xml:space="preserve"> Διαχείρισης και την Αρχή Πιστοποίησης, καθ’ όλη τη διάρκεια διαχείρισης και υλοποίησης των ΕΠ,</w:t>
      </w:r>
      <w:r w:rsidRPr="00D31233">
        <w:rPr>
          <w:rFonts w:ascii="Tahoma" w:hAnsi="Tahoma" w:cs="Tahoma"/>
          <w:sz w:val="20"/>
          <w:szCs w:val="20"/>
        </w:rPr>
        <w:t xml:space="preserve"> </w:t>
      </w:r>
      <w:r w:rsidR="000826C8">
        <w:rPr>
          <w:rFonts w:ascii="Tahoma" w:hAnsi="Tahoma" w:cs="Tahoma"/>
          <w:sz w:val="20"/>
          <w:szCs w:val="20"/>
        </w:rPr>
        <w:t>για την αντιμετώπιση τυχόν</w:t>
      </w:r>
      <w:r w:rsidRPr="00D31233">
        <w:rPr>
          <w:rFonts w:ascii="Tahoma" w:hAnsi="Tahoma" w:cs="Tahoma"/>
          <w:sz w:val="20"/>
          <w:szCs w:val="20"/>
        </w:rPr>
        <w:t xml:space="preserve"> προβλημάτων που ανακύπτουν κατά την εφαρμογή του, τον εντοπισμό διαδικασιών που χρήζουν βελτίωσης ή απλοποίησης, ή τη διαπίστωση της ανάγκης για σχεδιασμό </w:t>
      </w:r>
      <w:r w:rsidR="004E6E76">
        <w:rPr>
          <w:rFonts w:ascii="Tahoma" w:hAnsi="Tahoma" w:cs="Tahoma"/>
          <w:sz w:val="20"/>
          <w:szCs w:val="20"/>
        </w:rPr>
        <w:t>νέας(</w:t>
      </w:r>
      <w:r w:rsidRPr="00D31233">
        <w:rPr>
          <w:rFonts w:ascii="Tahoma" w:hAnsi="Tahoma" w:cs="Tahoma"/>
          <w:sz w:val="20"/>
          <w:szCs w:val="20"/>
        </w:rPr>
        <w:t>ων</w:t>
      </w:r>
      <w:r w:rsidR="004E6E76">
        <w:rPr>
          <w:rFonts w:ascii="Tahoma" w:hAnsi="Tahoma" w:cs="Tahoma"/>
          <w:sz w:val="20"/>
          <w:szCs w:val="20"/>
        </w:rPr>
        <w:t>)</w:t>
      </w:r>
      <w:r w:rsidRPr="00D31233">
        <w:rPr>
          <w:rFonts w:ascii="Tahoma" w:hAnsi="Tahoma" w:cs="Tahoma"/>
          <w:sz w:val="20"/>
          <w:szCs w:val="20"/>
        </w:rPr>
        <w:t xml:space="preserve"> διαδικασ</w:t>
      </w:r>
      <w:r w:rsidR="004E6E76">
        <w:rPr>
          <w:rFonts w:ascii="Tahoma" w:hAnsi="Tahoma" w:cs="Tahoma"/>
          <w:sz w:val="20"/>
          <w:szCs w:val="20"/>
        </w:rPr>
        <w:t>ίας(ω</w:t>
      </w:r>
      <w:r w:rsidRPr="00D31233">
        <w:rPr>
          <w:rFonts w:ascii="Tahoma" w:hAnsi="Tahoma" w:cs="Tahoma"/>
          <w:sz w:val="20"/>
          <w:szCs w:val="20"/>
        </w:rPr>
        <w:t>ν</w:t>
      </w:r>
      <w:r w:rsidR="004E6E76">
        <w:rPr>
          <w:rFonts w:ascii="Tahoma" w:hAnsi="Tahoma" w:cs="Tahoma"/>
          <w:sz w:val="20"/>
          <w:szCs w:val="20"/>
        </w:rPr>
        <w:t>)</w:t>
      </w:r>
      <w:r w:rsidRPr="00D31233">
        <w:rPr>
          <w:rFonts w:ascii="Tahoma" w:hAnsi="Tahoma" w:cs="Tahoma"/>
          <w:sz w:val="20"/>
          <w:szCs w:val="20"/>
        </w:rPr>
        <w:t>.</w:t>
      </w:r>
    </w:p>
    <w:p w:rsidR="00482437" w:rsidRPr="00D31233" w:rsidRDefault="00482437" w:rsidP="00D31233">
      <w:pPr>
        <w:spacing w:after="120" w:line="280" w:lineRule="exact"/>
        <w:rPr>
          <w:rFonts w:ascii="Tahoma" w:hAnsi="Tahoma" w:cs="Tahoma"/>
          <w:sz w:val="20"/>
          <w:szCs w:val="20"/>
        </w:rPr>
      </w:pPr>
      <w:r w:rsidRPr="00D31233">
        <w:rPr>
          <w:rFonts w:ascii="Tahoma" w:hAnsi="Tahoma" w:cs="Tahoma"/>
          <w:sz w:val="20"/>
          <w:szCs w:val="20"/>
        </w:rPr>
        <w:t xml:space="preserve">Η παρακολούθηση της εφαρμογής του ΣΔΕ </w:t>
      </w:r>
      <w:r w:rsidR="008222F4">
        <w:rPr>
          <w:rFonts w:ascii="Tahoma" w:hAnsi="Tahoma" w:cs="Tahoma"/>
          <w:sz w:val="20"/>
          <w:szCs w:val="20"/>
        </w:rPr>
        <w:t>πραγματοποιείται μέσω των ακόλουθων ενεργειών</w:t>
      </w:r>
      <w:r w:rsidR="000B3F6B">
        <w:rPr>
          <w:rFonts w:ascii="Tahoma" w:hAnsi="Tahoma" w:cs="Tahoma"/>
          <w:sz w:val="20"/>
          <w:szCs w:val="20"/>
        </w:rPr>
        <w:t xml:space="preserve"> </w:t>
      </w:r>
      <w:r w:rsidRPr="00D31233">
        <w:rPr>
          <w:rFonts w:ascii="Tahoma" w:hAnsi="Tahoma" w:cs="Tahoma"/>
          <w:sz w:val="20"/>
          <w:szCs w:val="20"/>
        </w:rPr>
        <w:t>:</w:t>
      </w:r>
    </w:p>
    <w:p w:rsidR="008A0EB4" w:rsidRPr="008A0EB4" w:rsidRDefault="00A33AB8" w:rsidP="00D31233">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σ</w:t>
      </w:r>
      <w:r w:rsidR="00650B11">
        <w:rPr>
          <w:rFonts w:ascii="Tahoma" w:hAnsi="Tahoma" w:cs="Tahoma"/>
          <w:sz w:val="20"/>
          <w:szCs w:val="20"/>
        </w:rPr>
        <w:t xml:space="preserve">υστηματική </w:t>
      </w:r>
      <w:r w:rsidR="00482437" w:rsidRPr="00D31233">
        <w:rPr>
          <w:rFonts w:ascii="Tahoma" w:hAnsi="Tahoma" w:cs="Tahoma"/>
          <w:sz w:val="20"/>
          <w:szCs w:val="20"/>
        </w:rPr>
        <w:t>παρακολούθηση</w:t>
      </w:r>
      <w:r w:rsidR="00A6022E">
        <w:rPr>
          <w:rFonts w:ascii="Tahoma" w:hAnsi="Tahoma" w:cs="Tahoma"/>
          <w:sz w:val="20"/>
          <w:szCs w:val="20"/>
        </w:rPr>
        <w:t xml:space="preserve"> των στοιχείων που αφορούν στη διαχείριση των πράξεων ανά επιχειρησιακό</w:t>
      </w:r>
      <w:r w:rsidR="00B25532">
        <w:rPr>
          <w:rFonts w:ascii="Tahoma" w:hAnsi="Tahoma" w:cs="Tahoma"/>
          <w:sz w:val="20"/>
          <w:szCs w:val="20"/>
        </w:rPr>
        <w:t xml:space="preserve"> πρόγραμμα και αρχή διαχείρισης και στην εφαρμογή των διαδικασιών διαχείρισης και ελέγχου μέσω αναφορών του ΟΠΣ, </w:t>
      </w:r>
    </w:p>
    <w:p w:rsidR="00A6022E" w:rsidRDefault="00B25532" w:rsidP="00B25532">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συστηματική παρακολούθηση ειδικών αναφορών του Ο</w:t>
      </w:r>
      <w:r w:rsidR="00AB73F8">
        <w:rPr>
          <w:rFonts w:ascii="Tahoma" w:hAnsi="Tahoma" w:cs="Tahoma"/>
          <w:sz w:val="20"/>
          <w:szCs w:val="20"/>
        </w:rPr>
        <w:t>Π</w:t>
      </w:r>
      <w:r>
        <w:rPr>
          <w:rFonts w:ascii="Tahoma" w:hAnsi="Tahoma" w:cs="Tahoma"/>
          <w:sz w:val="20"/>
          <w:szCs w:val="20"/>
        </w:rPr>
        <w:t xml:space="preserve">Σ, από τις οποίες θα εξάγονται συμπεράσματα για κάθε αρχή διαχείρισης </w:t>
      </w:r>
      <w:r w:rsidR="000B2794">
        <w:rPr>
          <w:rFonts w:ascii="Tahoma" w:hAnsi="Tahoma" w:cs="Tahoma"/>
          <w:sz w:val="20"/>
          <w:szCs w:val="20"/>
        </w:rPr>
        <w:t xml:space="preserve">σχετικά με τους ρυθμούς και την επάρκεια εφαρμογής των επί μέρους διαδικασιών του ΣΔΕ και της επίτευξης των στόχων, στη βάση ποσοτικοποίησης ενδεχόμενων αποκλίσεων από τις προκαθορισμένες παραμέτρους που ορίζει το ΣΔΕ, </w:t>
      </w:r>
      <w:r w:rsidR="000826C8">
        <w:rPr>
          <w:rFonts w:ascii="Tahoma" w:hAnsi="Tahoma" w:cs="Tahoma"/>
          <w:sz w:val="20"/>
          <w:szCs w:val="20"/>
        </w:rPr>
        <w:t xml:space="preserve">προκειμένου να </w:t>
      </w:r>
      <w:r w:rsidR="000826C8">
        <w:rPr>
          <w:rFonts w:ascii="Tahoma" w:hAnsi="Tahoma" w:cs="Tahoma"/>
          <w:sz w:val="20"/>
          <w:szCs w:val="20"/>
        </w:rPr>
        <w:lastRenderedPageBreak/>
        <w:t xml:space="preserve">αξιολογηθεί η αποτελεσματικότητα των επί μέρους διαδικασιών και να εντοπιστούν πιθανές περιοχές βελτίωσης, </w:t>
      </w:r>
    </w:p>
    <w:p w:rsidR="00482437" w:rsidRDefault="00482437" w:rsidP="00D31233">
      <w:pPr>
        <w:pStyle w:val="ListParagraph"/>
        <w:numPr>
          <w:ilvl w:val="0"/>
          <w:numId w:val="29"/>
        </w:numPr>
        <w:spacing w:after="120" w:line="280" w:lineRule="exact"/>
        <w:ind w:left="284" w:hanging="284"/>
        <w:contextualSpacing w:val="0"/>
        <w:rPr>
          <w:rFonts w:ascii="Tahoma" w:hAnsi="Tahoma" w:cs="Tahoma"/>
          <w:sz w:val="20"/>
          <w:szCs w:val="20"/>
        </w:rPr>
      </w:pPr>
      <w:r w:rsidRPr="00D31233">
        <w:rPr>
          <w:rFonts w:ascii="Tahoma" w:hAnsi="Tahoma" w:cs="Tahoma"/>
          <w:sz w:val="20"/>
          <w:szCs w:val="20"/>
        </w:rPr>
        <w:t>την παρακολούθηση των διενεργούμενων διοικητικών και επιτόπιων επαληθεύσεων από τις ΔΑ/</w:t>
      </w:r>
      <w:r w:rsidRPr="00C40150">
        <w:rPr>
          <w:rFonts w:ascii="Tahoma" w:hAnsi="Tahoma" w:cs="Tahoma"/>
          <w:sz w:val="20"/>
          <w:szCs w:val="20"/>
        </w:rPr>
        <w:t>ΕΦ</w:t>
      </w:r>
      <w:r w:rsidRPr="00D31233">
        <w:rPr>
          <w:rFonts w:ascii="Tahoma" w:hAnsi="Tahoma" w:cs="Tahoma"/>
          <w:sz w:val="20"/>
          <w:szCs w:val="20"/>
        </w:rPr>
        <w:t xml:space="preserve"> και τα ευρήματα αυτών</w:t>
      </w:r>
      <w:r w:rsidR="00650B11">
        <w:rPr>
          <w:rFonts w:ascii="Tahoma" w:hAnsi="Tahoma" w:cs="Tahoma"/>
          <w:sz w:val="20"/>
          <w:szCs w:val="20"/>
        </w:rPr>
        <w:t>,</w:t>
      </w:r>
    </w:p>
    <w:p w:rsidR="00063D75" w:rsidRDefault="00A33AB8" w:rsidP="00D31233">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 xml:space="preserve">την </w:t>
      </w:r>
      <w:r w:rsidR="00650B11">
        <w:rPr>
          <w:rFonts w:ascii="Tahoma" w:hAnsi="Tahoma" w:cs="Tahoma"/>
          <w:sz w:val="20"/>
          <w:szCs w:val="20"/>
        </w:rPr>
        <w:t xml:space="preserve">παρακολούθηση των διενεργούμενων επιθεωρήσεων </w:t>
      </w:r>
      <w:r w:rsidR="000B2794">
        <w:rPr>
          <w:rFonts w:ascii="Tahoma" w:hAnsi="Tahoma" w:cs="Tahoma"/>
          <w:sz w:val="20"/>
          <w:szCs w:val="20"/>
        </w:rPr>
        <w:t xml:space="preserve">από την Αρχή Πιστοποίησης </w:t>
      </w:r>
      <w:r w:rsidR="00063D75">
        <w:rPr>
          <w:rFonts w:ascii="Tahoma" w:hAnsi="Tahoma" w:cs="Tahoma"/>
          <w:sz w:val="20"/>
          <w:szCs w:val="20"/>
        </w:rPr>
        <w:t>στους φορείς που ασκούν διαχείριση, στους δικαιούχους και στις πράξεις τους,</w:t>
      </w:r>
    </w:p>
    <w:p w:rsidR="00063D75" w:rsidRDefault="00482437" w:rsidP="00D31233">
      <w:pPr>
        <w:pStyle w:val="ListParagraph"/>
        <w:numPr>
          <w:ilvl w:val="0"/>
          <w:numId w:val="29"/>
        </w:numPr>
        <w:spacing w:after="120" w:line="280" w:lineRule="exact"/>
        <w:ind w:left="284" w:hanging="284"/>
        <w:contextualSpacing w:val="0"/>
        <w:rPr>
          <w:rFonts w:ascii="Tahoma" w:hAnsi="Tahoma" w:cs="Tahoma"/>
          <w:sz w:val="20"/>
          <w:szCs w:val="20"/>
        </w:rPr>
      </w:pPr>
      <w:r w:rsidRPr="00D31233">
        <w:rPr>
          <w:rFonts w:ascii="Tahoma" w:hAnsi="Tahoma" w:cs="Tahoma"/>
          <w:sz w:val="20"/>
          <w:szCs w:val="20"/>
        </w:rPr>
        <w:t>την παρακολούθηση των πορισμάτων ελέγχων της Αρχής Ελέγχου</w:t>
      </w:r>
      <w:r w:rsidR="00466600">
        <w:rPr>
          <w:rFonts w:ascii="Tahoma" w:hAnsi="Tahoma" w:cs="Tahoma"/>
          <w:sz w:val="20"/>
          <w:szCs w:val="20"/>
        </w:rPr>
        <w:t xml:space="preserve">, καθώς και των </w:t>
      </w:r>
      <w:r w:rsidR="00063D75">
        <w:rPr>
          <w:rFonts w:ascii="Tahoma" w:hAnsi="Tahoma" w:cs="Tahoma"/>
          <w:sz w:val="20"/>
          <w:szCs w:val="20"/>
        </w:rPr>
        <w:t xml:space="preserve">άλλων ελεγκτικών οργάνων εθνικών ή της Ευρωπαϊκής Ένωσης, </w:t>
      </w:r>
    </w:p>
    <w:p w:rsidR="001211AB" w:rsidRPr="0069264B" w:rsidRDefault="00482437" w:rsidP="000B2794">
      <w:pPr>
        <w:pStyle w:val="ListParagraph"/>
        <w:numPr>
          <w:ilvl w:val="0"/>
          <w:numId w:val="29"/>
        </w:numPr>
        <w:spacing w:after="120" w:line="280" w:lineRule="exact"/>
        <w:ind w:left="284" w:hanging="284"/>
        <w:contextualSpacing w:val="0"/>
        <w:rPr>
          <w:rFonts w:ascii="Tahoma" w:hAnsi="Tahoma" w:cs="Tahoma"/>
          <w:sz w:val="20"/>
          <w:szCs w:val="20"/>
        </w:rPr>
      </w:pPr>
      <w:r w:rsidRPr="0069264B">
        <w:rPr>
          <w:rFonts w:ascii="Tahoma" w:hAnsi="Tahoma" w:cs="Tahoma"/>
          <w:sz w:val="20"/>
          <w:szCs w:val="20"/>
        </w:rPr>
        <w:t xml:space="preserve">την αξιοποίηση </w:t>
      </w:r>
      <w:r w:rsidR="00AC2DC6" w:rsidRPr="0069264B">
        <w:rPr>
          <w:rFonts w:ascii="Tahoma" w:hAnsi="Tahoma" w:cs="Tahoma"/>
          <w:sz w:val="20"/>
          <w:szCs w:val="20"/>
        </w:rPr>
        <w:t xml:space="preserve">των </w:t>
      </w:r>
      <w:r w:rsidRPr="0069264B">
        <w:rPr>
          <w:rFonts w:ascii="Tahoma" w:hAnsi="Tahoma" w:cs="Tahoma"/>
          <w:sz w:val="20"/>
          <w:szCs w:val="20"/>
        </w:rPr>
        <w:t>δεδομένων από τη λειτουργία του Γραφείου Υποστήριξης (</w:t>
      </w:r>
      <w:proofErr w:type="spellStart"/>
      <w:r w:rsidRPr="0069264B">
        <w:rPr>
          <w:rFonts w:ascii="Tahoma" w:hAnsi="Tahoma" w:cs="Tahoma"/>
          <w:sz w:val="20"/>
          <w:szCs w:val="20"/>
        </w:rPr>
        <w:t>helpdesk</w:t>
      </w:r>
      <w:proofErr w:type="spellEnd"/>
      <w:r w:rsidRPr="0069264B">
        <w:rPr>
          <w:rFonts w:ascii="Tahoma" w:hAnsi="Tahoma" w:cs="Tahoma"/>
          <w:sz w:val="20"/>
          <w:szCs w:val="20"/>
        </w:rPr>
        <w:t>)</w:t>
      </w:r>
      <w:r w:rsidR="00AC2DC6" w:rsidRPr="0069264B">
        <w:rPr>
          <w:rFonts w:ascii="Tahoma" w:hAnsi="Tahoma" w:cs="Tahoma"/>
          <w:sz w:val="20"/>
          <w:szCs w:val="20"/>
        </w:rPr>
        <w:t>, μέσω του οποίου αναδεικνύονται θέματα που χρήζουν διευκρινήσεων και επεξηγήσεων προς στις εμπλεκόμενες αρχές, προκειμένου να διασφαλίζεται η ορθή λειτουργία του ΣΔΕ</w:t>
      </w:r>
      <w:r w:rsidR="00CC6F63" w:rsidRPr="0069264B">
        <w:rPr>
          <w:rFonts w:ascii="Tahoma" w:hAnsi="Tahoma" w:cs="Tahoma"/>
          <w:sz w:val="20"/>
          <w:szCs w:val="20"/>
        </w:rPr>
        <w:t xml:space="preserve">, </w:t>
      </w:r>
      <w:r w:rsidR="00054C21">
        <w:rPr>
          <w:rFonts w:ascii="Tahoma" w:hAnsi="Tahoma" w:cs="Tahoma"/>
          <w:sz w:val="20"/>
          <w:szCs w:val="20"/>
        </w:rPr>
        <w:t xml:space="preserve">και </w:t>
      </w:r>
      <w:r w:rsidR="0069264B" w:rsidRPr="0069264B">
        <w:rPr>
          <w:rFonts w:ascii="Tahoma" w:hAnsi="Tahoma" w:cs="Tahoma"/>
          <w:sz w:val="20"/>
          <w:szCs w:val="20"/>
        </w:rPr>
        <w:t xml:space="preserve">βάσει των οποίων </w:t>
      </w:r>
      <w:r w:rsidR="00CC6F63" w:rsidRPr="0069264B">
        <w:rPr>
          <w:rFonts w:ascii="Tahoma" w:hAnsi="Tahoma" w:cs="Tahoma"/>
          <w:sz w:val="20"/>
          <w:szCs w:val="20"/>
        </w:rPr>
        <w:t xml:space="preserve">δίνεται η δυνατότητα αξιολόγησης </w:t>
      </w:r>
      <w:r w:rsidR="001211AB" w:rsidRPr="0069264B">
        <w:rPr>
          <w:rFonts w:ascii="Tahoma" w:hAnsi="Tahoma" w:cs="Tahoma"/>
          <w:sz w:val="20"/>
          <w:szCs w:val="20"/>
        </w:rPr>
        <w:t>των δυσκολιών που αντιμετωπίζουν οι αρχές διαχείρισης</w:t>
      </w:r>
      <w:r w:rsidR="00322058">
        <w:rPr>
          <w:rFonts w:ascii="Tahoma" w:hAnsi="Tahoma" w:cs="Tahoma"/>
          <w:sz w:val="20"/>
          <w:szCs w:val="20"/>
        </w:rPr>
        <w:t>,</w:t>
      </w:r>
      <w:r w:rsidR="001211AB" w:rsidRPr="0069264B">
        <w:rPr>
          <w:rFonts w:ascii="Tahoma" w:hAnsi="Tahoma" w:cs="Tahoma"/>
          <w:sz w:val="20"/>
          <w:szCs w:val="20"/>
        </w:rPr>
        <w:t xml:space="preserve"> </w:t>
      </w:r>
      <w:r w:rsidR="00063D75">
        <w:rPr>
          <w:rFonts w:ascii="Tahoma" w:hAnsi="Tahoma" w:cs="Tahoma"/>
          <w:sz w:val="20"/>
          <w:szCs w:val="20"/>
        </w:rPr>
        <w:t>καθώς</w:t>
      </w:r>
      <w:r w:rsidR="00063D75" w:rsidRPr="0069264B">
        <w:rPr>
          <w:rFonts w:ascii="Tahoma" w:hAnsi="Tahoma" w:cs="Tahoma"/>
          <w:sz w:val="20"/>
          <w:szCs w:val="20"/>
        </w:rPr>
        <w:t xml:space="preserve"> </w:t>
      </w:r>
      <w:r w:rsidR="001211AB" w:rsidRPr="0069264B">
        <w:rPr>
          <w:rFonts w:ascii="Tahoma" w:hAnsi="Tahoma" w:cs="Tahoma"/>
          <w:sz w:val="20"/>
          <w:szCs w:val="20"/>
        </w:rPr>
        <w:t>και παρέμβασης μέσω παροχής κατευθύνσεων και οδηγιών, εκπαίδευσης στελεχών των αρχών διαχείρισης ή και απλοποίησης</w:t>
      </w:r>
      <w:r w:rsidR="005C0257">
        <w:rPr>
          <w:rFonts w:ascii="Tahoma" w:hAnsi="Tahoma" w:cs="Tahoma"/>
          <w:sz w:val="20"/>
          <w:szCs w:val="20"/>
        </w:rPr>
        <w:t>/τροποποίησης</w:t>
      </w:r>
      <w:r w:rsidR="001211AB" w:rsidRPr="0069264B">
        <w:rPr>
          <w:rFonts w:ascii="Tahoma" w:hAnsi="Tahoma" w:cs="Tahoma"/>
          <w:sz w:val="20"/>
          <w:szCs w:val="20"/>
        </w:rPr>
        <w:t xml:space="preserve"> επί μέρους διαδικασι</w:t>
      </w:r>
      <w:r w:rsidR="00FD391E" w:rsidRPr="0069264B">
        <w:rPr>
          <w:rFonts w:ascii="Tahoma" w:hAnsi="Tahoma" w:cs="Tahoma"/>
          <w:sz w:val="20"/>
          <w:szCs w:val="20"/>
        </w:rPr>
        <w:t>ών του ΣΔΕ,</w:t>
      </w:r>
    </w:p>
    <w:p w:rsidR="00BD571C" w:rsidRPr="00191AE9" w:rsidRDefault="00BD571C" w:rsidP="00A33AB8">
      <w:pPr>
        <w:pStyle w:val="ListParagraph"/>
        <w:numPr>
          <w:ilvl w:val="0"/>
          <w:numId w:val="29"/>
        </w:numPr>
        <w:spacing w:after="120" w:line="280" w:lineRule="exact"/>
        <w:ind w:left="284" w:hanging="284"/>
        <w:contextualSpacing w:val="0"/>
        <w:rPr>
          <w:rFonts w:ascii="Tahoma" w:hAnsi="Tahoma" w:cs="Tahoma"/>
          <w:sz w:val="20"/>
          <w:szCs w:val="20"/>
        </w:rPr>
      </w:pPr>
      <w:r w:rsidRPr="00191AE9">
        <w:rPr>
          <w:rFonts w:ascii="Tahoma" w:hAnsi="Tahoma" w:cs="Tahoma"/>
          <w:sz w:val="20"/>
          <w:szCs w:val="20"/>
        </w:rPr>
        <w:t xml:space="preserve">τα αποτελέσματα από την εξέταση ενδεχόμενων καταγγελιών που υποβάλλονται για τις συγχρηματοδοτούμενες πράξεις, </w:t>
      </w:r>
      <w:r w:rsidR="005B51D6">
        <w:rPr>
          <w:rFonts w:ascii="Tahoma" w:hAnsi="Tahoma" w:cs="Tahoma"/>
          <w:sz w:val="20"/>
          <w:szCs w:val="20"/>
        </w:rPr>
        <w:t xml:space="preserve">σύμφωνα με τα οριζόμενα στη </w:t>
      </w:r>
      <w:r w:rsidR="005B51D6" w:rsidRPr="00A64D20">
        <w:rPr>
          <w:rFonts w:ascii="Tahoma" w:hAnsi="Tahoma" w:cs="Tahoma"/>
          <w:i/>
          <w:sz w:val="20"/>
          <w:szCs w:val="20"/>
        </w:rPr>
        <w:t xml:space="preserve">Διαδικασία </w:t>
      </w:r>
      <w:r w:rsidR="00A64D20" w:rsidRPr="00A64D20">
        <w:rPr>
          <w:rFonts w:ascii="Tahoma" w:hAnsi="Tahoma" w:cs="Tahoma"/>
          <w:i/>
          <w:sz w:val="20"/>
          <w:szCs w:val="20"/>
        </w:rPr>
        <w:t>Δ</w:t>
      </w:r>
      <w:r w:rsidR="005B51D6" w:rsidRPr="00A64D20">
        <w:rPr>
          <w:rFonts w:ascii="Tahoma" w:hAnsi="Tahoma" w:cs="Tahoma"/>
          <w:i/>
          <w:sz w:val="20"/>
          <w:szCs w:val="20"/>
          <w:lang w:val="en-US"/>
        </w:rPr>
        <w:t>VIII</w:t>
      </w:r>
      <w:r w:rsidR="005B51D6" w:rsidRPr="00A64D20">
        <w:rPr>
          <w:rFonts w:ascii="Tahoma" w:hAnsi="Tahoma" w:cs="Tahoma"/>
          <w:i/>
          <w:sz w:val="20"/>
          <w:szCs w:val="20"/>
        </w:rPr>
        <w:t>_3: Υποδοχή και εξέταση καταγγελιών</w:t>
      </w:r>
      <w:r w:rsidR="005B51D6">
        <w:rPr>
          <w:rFonts w:ascii="Tahoma" w:hAnsi="Tahoma" w:cs="Tahoma"/>
          <w:sz w:val="20"/>
          <w:szCs w:val="20"/>
        </w:rPr>
        <w:t xml:space="preserve">, </w:t>
      </w:r>
    </w:p>
    <w:p w:rsidR="00FD391E" w:rsidRDefault="00A33AB8" w:rsidP="00A33AB8">
      <w:pPr>
        <w:pStyle w:val="ListParagraph"/>
        <w:numPr>
          <w:ilvl w:val="0"/>
          <w:numId w:val="29"/>
        </w:numPr>
        <w:spacing w:after="120" w:line="280" w:lineRule="exact"/>
        <w:ind w:left="284" w:hanging="284"/>
        <w:contextualSpacing w:val="0"/>
        <w:rPr>
          <w:rFonts w:ascii="Tahoma" w:hAnsi="Tahoma" w:cs="Tahoma"/>
          <w:sz w:val="20"/>
          <w:szCs w:val="20"/>
        </w:rPr>
      </w:pPr>
      <w:r w:rsidRPr="00BD571C">
        <w:rPr>
          <w:rFonts w:ascii="Tahoma" w:hAnsi="Tahoma" w:cs="Tahoma"/>
          <w:sz w:val="20"/>
          <w:szCs w:val="20"/>
        </w:rPr>
        <w:t>τ</w:t>
      </w:r>
      <w:r w:rsidR="005B51D6">
        <w:rPr>
          <w:rFonts w:ascii="Tahoma" w:hAnsi="Tahoma" w:cs="Tahoma"/>
          <w:sz w:val="20"/>
          <w:szCs w:val="20"/>
        </w:rPr>
        <w:t xml:space="preserve">ην παρακολούθηση και αξιοποίηση των αποτελεσμάτων </w:t>
      </w:r>
      <w:r w:rsidR="00BD571C" w:rsidRPr="00BD571C">
        <w:rPr>
          <w:rFonts w:ascii="Tahoma" w:hAnsi="Tahoma" w:cs="Tahoma"/>
          <w:sz w:val="20"/>
          <w:szCs w:val="20"/>
        </w:rPr>
        <w:t>αξιολόγηση</w:t>
      </w:r>
      <w:r w:rsidR="00A64D20">
        <w:rPr>
          <w:rFonts w:ascii="Tahoma" w:hAnsi="Tahoma" w:cs="Tahoma"/>
          <w:sz w:val="20"/>
          <w:szCs w:val="20"/>
        </w:rPr>
        <w:t>ς</w:t>
      </w:r>
      <w:r w:rsidR="00BD571C" w:rsidRPr="00BD571C">
        <w:rPr>
          <w:rFonts w:ascii="Tahoma" w:hAnsi="Tahoma" w:cs="Tahoma"/>
          <w:sz w:val="20"/>
          <w:szCs w:val="20"/>
        </w:rPr>
        <w:t xml:space="preserve"> κινδύνων απάτης </w:t>
      </w:r>
      <w:r w:rsidR="00FD391E">
        <w:rPr>
          <w:rFonts w:ascii="Tahoma" w:hAnsi="Tahoma" w:cs="Tahoma"/>
          <w:sz w:val="20"/>
          <w:szCs w:val="20"/>
        </w:rPr>
        <w:t>που εφαρμόζουν οι Δ.Α</w:t>
      </w:r>
      <w:r w:rsidR="00BD571C" w:rsidRPr="00BD571C">
        <w:rPr>
          <w:rFonts w:ascii="Tahoma" w:hAnsi="Tahoma" w:cs="Tahoma"/>
          <w:sz w:val="20"/>
          <w:szCs w:val="20"/>
        </w:rPr>
        <w:t xml:space="preserve"> και της εξέτασης ενδείξεων απάτης, </w:t>
      </w:r>
      <w:r w:rsidR="00A64D20">
        <w:rPr>
          <w:rFonts w:ascii="Tahoma" w:hAnsi="Tahoma" w:cs="Tahoma"/>
          <w:sz w:val="20"/>
          <w:szCs w:val="20"/>
        </w:rPr>
        <w:t xml:space="preserve">σύμφωνα με τις </w:t>
      </w:r>
      <w:r w:rsidR="00A64D20" w:rsidRPr="00A64D20">
        <w:rPr>
          <w:rFonts w:ascii="Tahoma" w:hAnsi="Tahoma" w:cs="Tahoma"/>
          <w:i/>
          <w:sz w:val="20"/>
          <w:szCs w:val="20"/>
        </w:rPr>
        <w:t>Διαδικασίες</w:t>
      </w:r>
      <w:r w:rsidR="00A64D20">
        <w:rPr>
          <w:rFonts w:ascii="Tahoma" w:hAnsi="Tahoma" w:cs="Tahoma"/>
          <w:sz w:val="20"/>
          <w:szCs w:val="20"/>
        </w:rPr>
        <w:t xml:space="preserve"> </w:t>
      </w:r>
      <w:r w:rsidR="00A64D20" w:rsidRPr="006A444E">
        <w:rPr>
          <w:rFonts w:ascii="Tahoma" w:hAnsi="Tahoma" w:cs="Tahoma"/>
          <w:i/>
          <w:sz w:val="20"/>
          <w:szCs w:val="20"/>
        </w:rPr>
        <w:t>ΔVIII_1: Αξιολόγηση Κινδύνων Απάτης</w:t>
      </w:r>
      <w:r w:rsidR="00A64D20">
        <w:rPr>
          <w:rFonts w:ascii="Tahoma" w:hAnsi="Tahoma" w:cs="Tahoma"/>
          <w:i/>
          <w:sz w:val="20"/>
          <w:szCs w:val="20"/>
        </w:rPr>
        <w:t xml:space="preserve"> και Δ</w:t>
      </w:r>
      <w:r w:rsidR="00A64D20">
        <w:rPr>
          <w:rFonts w:ascii="Tahoma" w:hAnsi="Tahoma" w:cs="Tahoma"/>
          <w:i/>
          <w:sz w:val="20"/>
          <w:szCs w:val="20"/>
          <w:lang w:val="en-US"/>
        </w:rPr>
        <w:t>VIII</w:t>
      </w:r>
      <w:r w:rsidR="00A64D20" w:rsidRPr="00A64D20">
        <w:rPr>
          <w:rFonts w:ascii="Tahoma" w:hAnsi="Tahoma" w:cs="Tahoma"/>
          <w:i/>
          <w:sz w:val="20"/>
          <w:szCs w:val="20"/>
        </w:rPr>
        <w:t>_2:</w:t>
      </w:r>
      <w:r w:rsidR="00A64D20">
        <w:rPr>
          <w:rFonts w:ascii="Tahoma" w:hAnsi="Tahoma" w:cs="Tahoma"/>
          <w:i/>
          <w:sz w:val="20"/>
          <w:szCs w:val="20"/>
        </w:rPr>
        <w:t xml:space="preserve"> Εξέταση ενδείξεων απάτης και αναφορά υπονοιών απάτης αντίστοιχα, </w:t>
      </w:r>
    </w:p>
    <w:p w:rsidR="007D6CE5" w:rsidRPr="00A64D20" w:rsidRDefault="00BD571C" w:rsidP="007D6CE5">
      <w:pPr>
        <w:numPr>
          <w:ilvl w:val="0"/>
          <w:numId w:val="29"/>
        </w:numPr>
        <w:spacing w:after="120" w:line="280" w:lineRule="exact"/>
        <w:ind w:left="284" w:hanging="284"/>
        <w:rPr>
          <w:rFonts w:ascii="Tahoma" w:hAnsi="Tahoma" w:cs="Tahoma"/>
          <w:sz w:val="20"/>
          <w:szCs w:val="20"/>
        </w:rPr>
      </w:pPr>
      <w:r w:rsidRPr="00A64D20">
        <w:rPr>
          <w:rFonts w:ascii="Tahoma" w:hAnsi="Tahoma" w:cs="Tahoma"/>
          <w:sz w:val="20"/>
          <w:szCs w:val="20"/>
        </w:rPr>
        <w:t>τ</w:t>
      </w:r>
      <w:r w:rsidR="00A64D20" w:rsidRPr="00A64D20">
        <w:rPr>
          <w:rFonts w:ascii="Tahoma" w:hAnsi="Tahoma" w:cs="Tahoma"/>
          <w:sz w:val="20"/>
          <w:szCs w:val="20"/>
        </w:rPr>
        <w:t xml:space="preserve">ην παρακολούθηση και αξιοποίηση των αποτελεσμάτων </w:t>
      </w:r>
      <w:r w:rsidR="007D6CE5" w:rsidRPr="00A64D20">
        <w:rPr>
          <w:rFonts w:ascii="Tahoma" w:hAnsi="Tahoma" w:cs="Tahoma"/>
          <w:sz w:val="20"/>
          <w:szCs w:val="20"/>
        </w:rPr>
        <w:t xml:space="preserve">της </w:t>
      </w:r>
      <w:r w:rsidR="007D6CE5" w:rsidRPr="00A64D20">
        <w:rPr>
          <w:rFonts w:ascii="Tahoma" w:hAnsi="Tahoma" w:cs="Tahoma"/>
          <w:i/>
          <w:sz w:val="20"/>
          <w:szCs w:val="20"/>
        </w:rPr>
        <w:t>Διαδικασίας ΔVIII_4: Διαχείριση Κινδύνων</w:t>
      </w:r>
      <w:r w:rsidR="007D6CE5" w:rsidRPr="00A64D20">
        <w:rPr>
          <w:rFonts w:ascii="Tahoma" w:hAnsi="Tahoma" w:cs="Tahoma"/>
          <w:sz w:val="20"/>
          <w:szCs w:val="20"/>
        </w:rPr>
        <w:t xml:space="preserve"> που εφαρμόζουν οι φορείς διαχείρισης, </w:t>
      </w:r>
    </w:p>
    <w:p w:rsidR="00C17968" w:rsidRDefault="000E4378" w:rsidP="00C17968">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Την παρακολούθηση των</w:t>
      </w:r>
      <w:r w:rsidR="00466600">
        <w:rPr>
          <w:rFonts w:ascii="Tahoma" w:hAnsi="Tahoma" w:cs="Tahoma"/>
          <w:sz w:val="20"/>
          <w:szCs w:val="20"/>
        </w:rPr>
        <w:t xml:space="preserve"> ετήσιων εκθέσεων ελέγχου, στις οποίες παρατίθενται τα βασικά ευρήματα των λογιστικών ελέγχων που διενεργεί η Αρχή Ελέγχου</w:t>
      </w:r>
      <w:r w:rsidR="00B21E38">
        <w:rPr>
          <w:rFonts w:ascii="Tahoma" w:hAnsi="Tahoma" w:cs="Tahoma"/>
          <w:sz w:val="20"/>
          <w:szCs w:val="20"/>
        </w:rPr>
        <w:t xml:space="preserve"> και </w:t>
      </w:r>
      <w:r w:rsidR="00E230C4">
        <w:rPr>
          <w:rFonts w:ascii="Tahoma" w:hAnsi="Tahoma" w:cs="Tahoma"/>
          <w:sz w:val="20"/>
          <w:szCs w:val="20"/>
        </w:rPr>
        <w:t>των ετήσιων συνόψεων των τελικών εκθέσεων λογιστικού ελέγχου</w:t>
      </w:r>
      <w:r w:rsidR="00B21E38">
        <w:rPr>
          <w:rFonts w:ascii="Tahoma" w:hAnsi="Tahoma" w:cs="Tahoma"/>
          <w:sz w:val="20"/>
          <w:szCs w:val="20"/>
        </w:rPr>
        <w:t xml:space="preserve">, </w:t>
      </w:r>
      <w:r w:rsidR="00E230C4">
        <w:rPr>
          <w:rFonts w:ascii="Tahoma" w:hAnsi="Tahoma" w:cs="Tahoma"/>
          <w:sz w:val="20"/>
          <w:szCs w:val="20"/>
        </w:rPr>
        <w:t>των ελέγχων</w:t>
      </w:r>
      <w:r w:rsidR="00B21E38">
        <w:rPr>
          <w:rFonts w:ascii="Tahoma" w:hAnsi="Tahoma" w:cs="Tahoma"/>
          <w:sz w:val="20"/>
          <w:szCs w:val="20"/>
        </w:rPr>
        <w:t xml:space="preserve"> και της γνώμης λογιστικού ελέγχου </w:t>
      </w:r>
      <w:r w:rsidR="00E230C4">
        <w:rPr>
          <w:rFonts w:ascii="Tahoma" w:hAnsi="Tahoma" w:cs="Tahoma"/>
          <w:sz w:val="20"/>
          <w:szCs w:val="20"/>
        </w:rPr>
        <w:t>που προβλέπονται στο άρθρο 59 (5) του δημοσιονομικού κανονισμού και στο άρθρο 11 του Ν. 4314.2014</w:t>
      </w:r>
      <w:r w:rsidR="00B21E38">
        <w:rPr>
          <w:rFonts w:ascii="Tahoma" w:hAnsi="Tahoma" w:cs="Tahoma"/>
          <w:sz w:val="20"/>
          <w:szCs w:val="20"/>
        </w:rPr>
        <w:t xml:space="preserve"> και συνοδεύουν τη δήλωση διαχείρισης των ΔΑ.</w:t>
      </w:r>
    </w:p>
    <w:p w:rsidR="00D51ECF" w:rsidRDefault="00495F19" w:rsidP="00C17968">
      <w:pPr>
        <w:pStyle w:val="ListParagraph"/>
        <w:spacing w:after="120" w:line="280" w:lineRule="exact"/>
        <w:ind w:left="0"/>
        <w:contextualSpacing w:val="0"/>
        <w:rPr>
          <w:rFonts w:ascii="Tahoma" w:hAnsi="Tahoma" w:cs="Tahoma"/>
          <w:sz w:val="20"/>
          <w:szCs w:val="20"/>
        </w:rPr>
      </w:pPr>
      <w:r w:rsidRPr="00495F19">
        <w:rPr>
          <w:rFonts w:ascii="Tahoma" w:hAnsi="Tahoma" w:cs="Tahoma"/>
          <w:sz w:val="20"/>
          <w:szCs w:val="20"/>
        </w:rPr>
        <w:t xml:space="preserve">Στο πλαίσιο της παρακολούθησης της εφαρμογής του </w:t>
      </w:r>
      <w:r w:rsidR="0032283A">
        <w:rPr>
          <w:rFonts w:ascii="Tahoma" w:hAnsi="Tahoma" w:cs="Tahoma"/>
          <w:sz w:val="20"/>
          <w:szCs w:val="20"/>
        </w:rPr>
        <w:t>ΣΔΕ η ΕΥΘΥ συνεργάζεται με τις Υ</w:t>
      </w:r>
      <w:r w:rsidRPr="00495F19">
        <w:rPr>
          <w:rFonts w:ascii="Tahoma" w:hAnsi="Tahoma" w:cs="Tahoma"/>
          <w:sz w:val="20"/>
          <w:szCs w:val="20"/>
        </w:rPr>
        <w:t xml:space="preserve">πηρεσίες </w:t>
      </w:r>
      <w:r w:rsidR="0032283A">
        <w:rPr>
          <w:rFonts w:ascii="Tahoma" w:hAnsi="Tahoma" w:cs="Tahoma"/>
          <w:sz w:val="20"/>
          <w:szCs w:val="20"/>
        </w:rPr>
        <w:t>Σ</w:t>
      </w:r>
      <w:r w:rsidRPr="00495F19">
        <w:rPr>
          <w:rFonts w:ascii="Tahoma" w:hAnsi="Tahoma" w:cs="Tahoma"/>
          <w:sz w:val="20"/>
          <w:szCs w:val="20"/>
        </w:rPr>
        <w:t>υντονισμού της ΕΑΣ (ΕΥΣΕ, ΕΥΣ</w:t>
      </w:r>
      <w:r w:rsidR="007E1E84">
        <w:rPr>
          <w:rFonts w:ascii="Tahoma" w:hAnsi="Tahoma" w:cs="Tahoma"/>
          <w:sz w:val="20"/>
          <w:szCs w:val="20"/>
        </w:rPr>
        <w:t>Σ</w:t>
      </w:r>
      <w:r w:rsidRPr="00495F19">
        <w:rPr>
          <w:rFonts w:ascii="Tahoma" w:hAnsi="Tahoma" w:cs="Tahoma"/>
          <w:sz w:val="20"/>
          <w:szCs w:val="20"/>
        </w:rPr>
        <w:t>Α, ΕΥΚΕ, ΕΥΣΕΚΤ</w:t>
      </w:r>
      <w:r w:rsidR="00191AE9">
        <w:rPr>
          <w:rFonts w:ascii="Tahoma" w:hAnsi="Tahoma" w:cs="Tahoma"/>
          <w:sz w:val="20"/>
          <w:szCs w:val="20"/>
        </w:rPr>
        <w:t xml:space="preserve"> και </w:t>
      </w:r>
      <w:r w:rsidRPr="00495F19">
        <w:rPr>
          <w:rFonts w:ascii="Tahoma" w:hAnsi="Tahoma" w:cs="Tahoma"/>
          <w:sz w:val="20"/>
          <w:szCs w:val="20"/>
        </w:rPr>
        <w:t>την Ειδική Υπηρεσία ΟΠΣ</w:t>
      </w:r>
      <w:r w:rsidR="00191AE9">
        <w:rPr>
          <w:rFonts w:ascii="Tahoma" w:hAnsi="Tahoma" w:cs="Tahoma"/>
          <w:sz w:val="20"/>
          <w:szCs w:val="20"/>
        </w:rPr>
        <w:t>)</w:t>
      </w:r>
      <w:r w:rsidRPr="00495F19">
        <w:rPr>
          <w:rFonts w:ascii="Tahoma" w:hAnsi="Tahoma" w:cs="Tahoma"/>
          <w:sz w:val="20"/>
          <w:szCs w:val="20"/>
        </w:rPr>
        <w:t xml:space="preserve">, την Αρχή Πιστοποίησης και την Αρχή Ελέγχου, προκειμένου </w:t>
      </w:r>
      <w:r w:rsidR="00E7471B">
        <w:rPr>
          <w:rFonts w:ascii="Tahoma" w:hAnsi="Tahoma" w:cs="Tahoma"/>
          <w:sz w:val="20"/>
          <w:szCs w:val="20"/>
        </w:rPr>
        <w:t>να λάβει γνώση για θέματα εφαρμογής του ΣΔΕ που εντοπίζουν οι εν λόγω αρχές</w:t>
      </w:r>
      <w:r w:rsidR="00D51ECF">
        <w:rPr>
          <w:rFonts w:ascii="Tahoma" w:hAnsi="Tahoma" w:cs="Tahoma"/>
          <w:sz w:val="20"/>
          <w:szCs w:val="20"/>
        </w:rPr>
        <w:t xml:space="preserve"> και από κοινού να σχεδιάσουν την κατάλληλη παρέμβαση με την οποία θα αντιμετωπιστούν τα θέματα αυτά.</w:t>
      </w:r>
    </w:p>
    <w:p w:rsidR="0031390E" w:rsidRDefault="0031390E" w:rsidP="0031390E">
      <w:pPr>
        <w:pStyle w:val="ListParagraph"/>
        <w:widowControl w:val="0"/>
        <w:numPr>
          <w:ilvl w:val="1"/>
          <w:numId w:val="13"/>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sidRPr="00D31233">
        <w:rPr>
          <w:rFonts w:ascii="Tahoma" w:hAnsi="Tahoma" w:cs="Tahoma"/>
          <w:b/>
          <w:bCs/>
          <w:color w:val="800000"/>
          <w:sz w:val="20"/>
          <w:szCs w:val="20"/>
        </w:rPr>
        <w:t xml:space="preserve">Παρακολούθηση </w:t>
      </w:r>
      <w:r>
        <w:rPr>
          <w:rFonts w:ascii="Tahoma" w:hAnsi="Tahoma" w:cs="Tahoma"/>
          <w:b/>
          <w:bCs/>
          <w:color w:val="800000"/>
          <w:sz w:val="20"/>
          <w:szCs w:val="20"/>
        </w:rPr>
        <w:t xml:space="preserve">και υποστήριξη Φορέων Διαχείρισης και Πιστοποίησης </w:t>
      </w:r>
    </w:p>
    <w:p w:rsidR="00320BED" w:rsidRDefault="00320BED" w:rsidP="000F1A27">
      <w:pPr>
        <w:spacing w:after="120" w:line="280" w:lineRule="exact"/>
        <w:rPr>
          <w:rFonts w:ascii="Tahoma" w:hAnsi="Tahoma" w:cs="Tahoma"/>
          <w:sz w:val="20"/>
          <w:szCs w:val="20"/>
        </w:rPr>
      </w:pPr>
      <w:r>
        <w:rPr>
          <w:rFonts w:ascii="Tahoma" w:hAnsi="Tahoma" w:cs="Tahoma"/>
          <w:sz w:val="20"/>
          <w:szCs w:val="20"/>
        </w:rPr>
        <w:t xml:space="preserve">Η ΕΑΣ/ΕΥΘΥ παρακολουθεί και καταγράφει συστηματικά ενδεχόμενες μεταβολές στην οργανωτική δομή και τις αρμοδιότητες των Διαχειριστικών Αρχών, των Ενδιάμεσων Φορέων και της Αρχής Πιστοποίησης, οι οποίες δύναται να προέλθουν μετά από </w:t>
      </w:r>
    </w:p>
    <w:p w:rsidR="00320BED" w:rsidRPr="00320BED" w:rsidRDefault="00320BED" w:rsidP="00320BED">
      <w:pPr>
        <w:pStyle w:val="ListParagraph"/>
        <w:numPr>
          <w:ilvl w:val="0"/>
          <w:numId w:val="37"/>
        </w:numPr>
        <w:spacing w:after="120" w:line="280" w:lineRule="exact"/>
        <w:ind w:left="284" w:hanging="284"/>
        <w:rPr>
          <w:rFonts w:ascii="Tahoma" w:hAnsi="Tahoma" w:cs="Tahoma"/>
          <w:sz w:val="20"/>
          <w:szCs w:val="20"/>
        </w:rPr>
      </w:pPr>
      <w:r w:rsidRPr="00320BED">
        <w:rPr>
          <w:rFonts w:ascii="Tahoma" w:hAnsi="Tahoma" w:cs="Tahoma"/>
          <w:sz w:val="20"/>
          <w:szCs w:val="20"/>
        </w:rPr>
        <w:t>α</w:t>
      </w:r>
      <w:r w:rsidR="000F1A27" w:rsidRPr="00320BED">
        <w:rPr>
          <w:rFonts w:ascii="Tahoma" w:hAnsi="Tahoma" w:cs="Tahoma"/>
          <w:sz w:val="20"/>
          <w:szCs w:val="20"/>
        </w:rPr>
        <w:t>ναδιάρθρωση των ίδιων των φορέων αλλά και των δομών στις οποίες εντάσσονται</w:t>
      </w:r>
      <w:r w:rsidR="00612CC2">
        <w:rPr>
          <w:rFonts w:ascii="Tahoma" w:hAnsi="Tahoma" w:cs="Tahoma"/>
          <w:sz w:val="20"/>
          <w:szCs w:val="20"/>
        </w:rPr>
        <w:t xml:space="preserve"> </w:t>
      </w:r>
      <w:r w:rsidR="00612CC2" w:rsidRPr="00320BED">
        <w:rPr>
          <w:rFonts w:ascii="Tahoma" w:hAnsi="Tahoma" w:cs="Tahoma"/>
          <w:sz w:val="20"/>
          <w:szCs w:val="20"/>
        </w:rPr>
        <w:t>(π.χ. υπουργεία, περιφέρειες, οργανισμοί, κλπ)</w:t>
      </w:r>
      <w:r w:rsidR="000F1A27" w:rsidRPr="00320BED">
        <w:rPr>
          <w:rFonts w:ascii="Tahoma" w:hAnsi="Tahoma" w:cs="Tahoma"/>
          <w:sz w:val="20"/>
          <w:szCs w:val="20"/>
        </w:rPr>
        <w:t xml:space="preserve">, εφόσον επηρεάζουν την οργανωτική δομή τους ή και τις αρμοδιότητες που ασκούν, καθώς επίσης </w:t>
      </w:r>
      <w:r w:rsidR="00426050">
        <w:rPr>
          <w:rFonts w:ascii="Tahoma" w:hAnsi="Tahoma" w:cs="Tahoma"/>
          <w:sz w:val="20"/>
          <w:szCs w:val="20"/>
        </w:rPr>
        <w:t>και</w:t>
      </w:r>
    </w:p>
    <w:p w:rsidR="000F1A27" w:rsidRDefault="00320BED" w:rsidP="00320BED">
      <w:pPr>
        <w:pStyle w:val="ListParagraph"/>
        <w:numPr>
          <w:ilvl w:val="0"/>
          <w:numId w:val="37"/>
        </w:numPr>
        <w:spacing w:after="120" w:line="280" w:lineRule="exact"/>
        <w:ind w:left="284" w:hanging="284"/>
        <w:rPr>
          <w:rFonts w:ascii="Tahoma" w:hAnsi="Tahoma" w:cs="Tahoma"/>
          <w:sz w:val="20"/>
          <w:szCs w:val="20"/>
        </w:rPr>
      </w:pPr>
      <w:r w:rsidRPr="00320BED">
        <w:rPr>
          <w:rFonts w:ascii="Tahoma" w:hAnsi="Tahoma" w:cs="Tahoma"/>
          <w:sz w:val="20"/>
          <w:szCs w:val="20"/>
        </w:rPr>
        <w:t>τ</w:t>
      </w:r>
      <w:r w:rsidR="000F1A27" w:rsidRPr="00320BED">
        <w:rPr>
          <w:rFonts w:ascii="Tahoma" w:hAnsi="Tahoma" w:cs="Tahoma"/>
          <w:sz w:val="20"/>
          <w:szCs w:val="20"/>
        </w:rPr>
        <w:t xml:space="preserve">ον ορισμό νέων αρχών (π.χ. ορισμός </w:t>
      </w:r>
      <w:r w:rsidR="00E07458" w:rsidRPr="00320BED">
        <w:rPr>
          <w:rFonts w:ascii="Tahoma" w:hAnsi="Tahoma" w:cs="Tahoma"/>
          <w:sz w:val="20"/>
          <w:szCs w:val="20"/>
        </w:rPr>
        <w:t xml:space="preserve">νέας διαχειριστικής αρχής </w:t>
      </w:r>
      <w:r w:rsidR="00E07458">
        <w:rPr>
          <w:rFonts w:ascii="Tahoma" w:hAnsi="Tahoma" w:cs="Tahoma"/>
          <w:sz w:val="20"/>
          <w:szCs w:val="20"/>
        </w:rPr>
        <w:t xml:space="preserve">ή </w:t>
      </w:r>
      <w:r w:rsidR="000F1A27" w:rsidRPr="00320BED">
        <w:rPr>
          <w:rFonts w:ascii="Tahoma" w:hAnsi="Tahoma" w:cs="Tahoma"/>
          <w:sz w:val="20"/>
          <w:szCs w:val="20"/>
        </w:rPr>
        <w:t xml:space="preserve">νέου ενδιάμεσου φορέα). </w:t>
      </w:r>
    </w:p>
    <w:p w:rsidR="007744EE" w:rsidRPr="004D2460" w:rsidRDefault="007744EE" w:rsidP="007744EE">
      <w:pPr>
        <w:spacing w:after="120" w:line="280" w:lineRule="exact"/>
        <w:rPr>
          <w:rFonts w:ascii="Tahoma" w:hAnsi="Tahoma" w:cs="Tahoma"/>
          <w:sz w:val="20"/>
          <w:szCs w:val="20"/>
        </w:rPr>
      </w:pPr>
      <w:r w:rsidRPr="004D2460">
        <w:rPr>
          <w:rFonts w:ascii="Tahoma" w:hAnsi="Tahoma" w:cs="Tahoma"/>
          <w:sz w:val="20"/>
          <w:szCs w:val="20"/>
        </w:rPr>
        <w:t xml:space="preserve">Σε κάθε περίπτωση αναδιάρθρωσης υφιστάμενων φορέων διαχείρισης ή πιστοποίησης, η ΕΑΣ/ΕΥΘΥ διερευνά και αξιολογεί εάν η υφιστάμενη δομή, μετά την αναδιάρθρωσή της, εξακολουθεί να πληροί τα κριτήρια ορισμού </w:t>
      </w:r>
      <w:r w:rsidR="008B5892">
        <w:rPr>
          <w:rFonts w:ascii="Tahoma" w:hAnsi="Tahoma" w:cs="Tahoma"/>
          <w:sz w:val="20"/>
          <w:szCs w:val="20"/>
        </w:rPr>
        <w:t>της.</w:t>
      </w:r>
      <w:r w:rsidRPr="004D2460">
        <w:rPr>
          <w:rFonts w:ascii="Tahoma" w:hAnsi="Tahoma" w:cs="Tahoma"/>
          <w:sz w:val="20"/>
          <w:szCs w:val="20"/>
        </w:rPr>
        <w:t xml:space="preserve"> </w:t>
      </w:r>
    </w:p>
    <w:p w:rsidR="004D2567" w:rsidRDefault="001E2D81" w:rsidP="0031390E">
      <w:pPr>
        <w:spacing w:after="120" w:line="280" w:lineRule="exact"/>
        <w:rPr>
          <w:rFonts w:ascii="Tahoma" w:hAnsi="Tahoma" w:cs="Tahoma"/>
          <w:sz w:val="20"/>
          <w:szCs w:val="20"/>
        </w:rPr>
      </w:pPr>
      <w:r>
        <w:rPr>
          <w:rFonts w:ascii="Tahoma" w:hAnsi="Tahoma" w:cs="Tahoma"/>
          <w:sz w:val="20"/>
          <w:szCs w:val="20"/>
        </w:rPr>
        <w:lastRenderedPageBreak/>
        <w:t>Σ</w:t>
      </w:r>
      <w:r w:rsidR="002B2A31">
        <w:rPr>
          <w:rFonts w:ascii="Tahoma" w:hAnsi="Tahoma" w:cs="Tahoma"/>
          <w:sz w:val="20"/>
          <w:szCs w:val="20"/>
        </w:rPr>
        <w:t>τ</w:t>
      </w:r>
      <w:r w:rsidR="00B10E81">
        <w:rPr>
          <w:rFonts w:ascii="Tahoma" w:hAnsi="Tahoma" w:cs="Tahoma"/>
          <w:sz w:val="20"/>
          <w:szCs w:val="20"/>
        </w:rPr>
        <w:t>ην περίπτωση που ορίζεται ένας νέος ενδιάμεσος φορέ</w:t>
      </w:r>
      <w:r w:rsidR="000D2B66">
        <w:rPr>
          <w:rFonts w:ascii="Tahoma" w:hAnsi="Tahoma" w:cs="Tahoma"/>
          <w:sz w:val="20"/>
          <w:szCs w:val="20"/>
        </w:rPr>
        <w:t>α</w:t>
      </w:r>
      <w:r w:rsidR="00B10E81">
        <w:rPr>
          <w:rFonts w:ascii="Tahoma" w:hAnsi="Tahoma" w:cs="Tahoma"/>
          <w:sz w:val="20"/>
          <w:szCs w:val="20"/>
        </w:rPr>
        <w:t xml:space="preserve">ς η ΕΑΣ/ΕΥΘΥ, </w:t>
      </w:r>
      <w:r w:rsidR="00B10E81" w:rsidRPr="004D2460">
        <w:rPr>
          <w:rFonts w:ascii="Tahoma" w:hAnsi="Tahoma" w:cs="Tahoma"/>
          <w:sz w:val="20"/>
          <w:szCs w:val="20"/>
        </w:rPr>
        <w:t xml:space="preserve">με βάση την Απόφαση Ορισμού του ΕΦ/ Ανάθεσης Αρμοδιοτήτων ή Καθηκόντων και τις αρμοδιότητες </w:t>
      </w:r>
      <w:r w:rsidR="004D2567" w:rsidRPr="004D2460">
        <w:rPr>
          <w:rFonts w:ascii="Tahoma" w:hAnsi="Tahoma" w:cs="Tahoma"/>
          <w:sz w:val="20"/>
          <w:szCs w:val="20"/>
        </w:rPr>
        <w:t>που παραμένουν στο φορέα διαχείρισης ή και πιστοποίησης (ο οποίος αναθέτει τη διαχείριση μέρους του ΕΠ αρμοδιότητάς του ή συγκεκριμένα καθήκοντα</w:t>
      </w:r>
      <w:r w:rsidR="009F2BBB">
        <w:rPr>
          <w:rFonts w:ascii="Tahoma" w:hAnsi="Tahoma" w:cs="Tahoma"/>
          <w:sz w:val="20"/>
          <w:szCs w:val="20"/>
        </w:rPr>
        <w:t>)</w:t>
      </w:r>
      <w:r w:rsidR="004D2460">
        <w:rPr>
          <w:rFonts w:ascii="Tahoma" w:hAnsi="Tahoma" w:cs="Tahoma"/>
          <w:sz w:val="20"/>
          <w:szCs w:val="20"/>
        </w:rPr>
        <w:t>,</w:t>
      </w:r>
      <w:r w:rsidR="004D2567">
        <w:rPr>
          <w:rFonts w:ascii="Tahoma" w:hAnsi="Tahoma" w:cs="Tahoma"/>
          <w:sz w:val="20"/>
          <w:szCs w:val="20"/>
        </w:rPr>
        <w:t xml:space="preserve"> </w:t>
      </w:r>
      <w:r w:rsidR="004D2567" w:rsidRPr="004D2460">
        <w:rPr>
          <w:rFonts w:ascii="Tahoma" w:hAnsi="Tahoma" w:cs="Tahoma"/>
          <w:sz w:val="20"/>
          <w:szCs w:val="20"/>
        </w:rPr>
        <w:t xml:space="preserve">βεβαιώνεται </w:t>
      </w:r>
      <w:r w:rsidR="002B2A31" w:rsidRPr="004D2460">
        <w:rPr>
          <w:rFonts w:ascii="Tahoma" w:hAnsi="Tahoma" w:cs="Tahoma"/>
          <w:sz w:val="20"/>
          <w:szCs w:val="20"/>
        </w:rPr>
        <w:t>και</w:t>
      </w:r>
      <w:r w:rsidR="002B2A31">
        <w:rPr>
          <w:rFonts w:ascii="Tahoma" w:hAnsi="Tahoma" w:cs="Tahoma"/>
          <w:sz w:val="20"/>
          <w:szCs w:val="20"/>
        </w:rPr>
        <w:t xml:space="preserve"> </w:t>
      </w:r>
      <w:r w:rsidR="004D2567">
        <w:rPr>
          <w:rFonts w:ascii="Tahoma" w:hAnsi="Tahoma" w:cs="Tahoma"/>
          <w:sz w:val="20"/>
          <w:szCs w:val="20"/>
        </w:rPr>
        <w:t xml:space="preserve">για την καταλληλότητα της διαμόρφωσης του συστήματος διαχείρισης και ελέγχου που σχετίζεται με τις αρμοδιότητες/ τα καθήκοντα που ανατίθενται στον ενδιάμεσο φορέα. </w:t>
      </w:r>
    </w:p>
    <w:p w:rsidR="002F1EAC" w:rsidRPr="007F2F9D" w:rsidRDefault="00F17D6E" w:rsidP="002F1EAC">
      <w:pPr>
        <w:spacing w:after="120" w:line="280" w:lineRule="exact"/>
        <w:rPr>
          <w:rFonts w:ascii="Tahoma" w:hAnsi="Tahoma" w:cs="Tahoma"/>
          <w:sz w:val="20"/>
          <w:szCs w:val="20"/>
        </w:rPr>
      </w:pPr>
      <w:r>
        <w:rPr>
          <w:rFonts w:ascii="Tahoma" w:hAnsi="Tahoma" w:cs="Tahoma"/>
          <w:sz w:val="20"/>
          <w:szCs w:val="20"/>
        </w:rPr>
        <w:t xml:space="preserve">Η ΔΑ </w:t>
      </w:r>
      <w:r w:rsidR="004473D8">
        <w:rPr>
          <w:rFonts w:ascii="Tahoma" w:hAnsi="Tahoma" w:cs="Tahoma"/>
          <w:sz w:val="20"/>
          <w:szCs w:val="20"/>
        </w:rPr>
        <w:t xml:space="preserve">και </w:t>
      </w:r>
      <w:r>
        <w:rPr>
          <w:rFonts w:ascii="Tahoma" w:hAnsi="Tahoma" w:cs="Tahoma"/>
          <w:sz w:val="20"/>
          <w:szCs w:val="20"/>
        </w:rPr>
        <w:t>η Αρχή Πιστοποίησης</w:t>
      </w:r>
      <w:r w:rsidR="004473D8">
        <w:rPr>
          <w:rFonts w:ascii="Tahoma" w:hAnsi="Tahoma" w:cs="Tahoma"/>
          <w:sz w:val="20"/>
          <w:szCs w:val="20"/>
        </w:rPr>
        <w:t xml:space="preserve"> </w:t>
      </w:r>
      <w:r w:rsidR="00BD6C01" w:rsidRPr="00ED2B30">
        <w:rPr>
          <w:rFonts w:ascii="Tahoma" w:hAnsi="Tahoma" w:cs="Tahoma"/>
          <w:sz w:val="20"/>
          <w:szCs w:val="20"/>
        </w:rPr>
        <w:t>ενημερώνουν άμεσα</w:t>
      </w:r>
      <w:r w:rsidR="00BD6C01" w:rsidRPr="00F85389">
        <w:rPr>
          <w:rFonts w:ascii="Tahoma" w:hAnsi="Tahoma" w:cs="Tahoma"/>
          <w:sz w:val="20"/>
          <w:szCs w:val="20"/>
        </w:rPr>
        <w:t xml:space="preserve"> την Αρχή Ελέγχου σχετικά με τον νέο ορισμό, </w:t>
      </w:r>
      <w:r w:rsidR="002F1EAC">
        <w:rPr>
          <w:rFonts w:ascii="Tahoma" w:hAnsi="Tahoma" w:cs="Tahoma"/>
          <w:sz w:val="20"/>
          <w:szCs w:val="20"/>
        </w:rPr>
        <w:t xml:space="preserve">ώστε η </w:t>
      </w:r>
      <w:r w:rsidR="00BD6C01" w:rsidRPr="00F85389">
        <w:rPr>
          <w:rFonts w:ascii="Tahoma" w:hAnsi="Tahoma" w:cs="Tahoma"/>
          <w:sz w:val="20"/>
          <w:szCs w:val="20"/>
        </w:rPr>
        <w:t xml:space="preserve"> τελευταία να προχωρήσει σε αξιολόγηση των κινδύνων που πιθανόν σχετίζονται με τον νέο ΕΦ και σε αναθεώρηση της στρατηγικής των ελέγχων της. Η Αρχή Ελέγχου ενημερώνει σχετικά την Ευρωπαϊκή Επιτροπή μέσω της ετήσιας έκθεσης</w:t>
      </w:r>
      <w:r w:rsidR="002F1EAC">
        <w:rPr>
          <w:rFonts w:ascii="Tahoma" w:hAnsi="Tahoma" w:cs="Tahoma"/>
          <w:sz w:val="20"/>
          <w:szCs w:val="20"/>
        </w:rPr>
        <w:t xml:space="preserve"> (βάσει του </w:t>
      </w:r>
      <w:r w:rsidR="002F1EAC" w:rsidRPr="00F85389">
        <w:rPr>
          <w:rFonts w:ascii="Tahoma" w:hAnsi="Tahoma" w:cs="Tahoma"/>
          <w:sz w:val="20"/>
          <w:szCs w:val="20"/>
        </w:rPr>
        <w:t>Καν. (ΕΕ) 2015/207/2015</w:t>
      </w:r>
      <w:r w:rsidR="002F1EAC">
        <w:rPr>
          <w:rFonts w:ascii="Tahoma" w:hAnsi="Tahoma" w:cs="Tahoma"/>
          <w:sz w:val="20"/>
          <w:szCs w:val="20"/>
        </w:rPr>
        <w:t xml:space="preserve"> – Παράρτημα </w:t>
      </w:r>
      <w:r w:rsidR="002F1EAC" w:rsidRPr="00F85389">
        <w:rPr>
          <w:rFonts w:ascii="Tahoma" w:hAnsi="Tahoma" w:cs="Tahoma"/>
          <w:sz w:val="20"/>
          <w:szCs w:val="20"/>
        </w:rPr>
        <w:t>ΙΧ</w:t>
      </w:r>
      <w:r w:rsidR="002F1EAC">
        <w:rPr>
          <w:rFonts w:ascii="Tahoma" w:hAnsi="Tahoma" w:cs="Tahoma"/>
          <w:sz w:val="20"/>
          <w:szCs w:val="20"/>
        </w:rPr>
        <w:t>).</w:t>
      </w:r>
    </w:p>
    <w:p w:rsidR="0031390E" w:rsidRDefault="00160314" w:rsidP="00160314">
      <w:pPr>
        <w:pStyle w:val="ListParagraph"/>
        <w:widowControl w:val="0"/>
        <w:tabs>
          <w:tab w:val="left" w:pos="426"/>
        </w:tabs>
        <w:autoSpaceDE w:val="0"/>
        <w:autoSpaceDN w:val="0"/>
        <w:adjustRightInd w:val="0"/>
        <w:spacing w:before="240" w:after="120" w:line="280" w:lineRule="exact"/>
        <w:ind w:left="0"/>
        <w:contextualSpacing w:val="0"/>
        <w:rPr>
          <w:rFonts w:ascii="Tahoma" w:hAnsi="Tahoma" w:cs="Tahoma"/>
          <w:bCs/>
          <w:sz w:val="20"/>
          <w:szCs w:val="20"/>
        </w:rPr>
      </w:pPr>
      <w:r w:rsidRPr="00160314">
        <w:rPr>
          <w:rFonts w:ascii="Tahoma" w:hAnsi="Tahoma" w:cs="Tahoma"/>
          <w:bCs/>
          <w:sz w:val="20"/>
          <w:szCs w:val="20"/>
        </w:rPr>
        <w:t xml:space="preserve">Επιπροσθέτως, </w:t>
      </w:r>
      <w:r w:rsidR="00083924">
        <w:rPr>
          <w:rFonts w:ascii="Tahoma" w:hAnsi="Tahoma" w:cs="Tahoma"/>
          <w:bCs/>
          <w:sz w:val="20"/>
          <w:szCs w:val="20"/>
        </w:rPr>
        <w:t>στο πλαίσιο της παρακολούθησης της αποτελεσματικής εφαρμογής του ΣΔΕ από τους φορείς διαχείρισης</w:t>
      </w:r>
      <w:r w:rsidR="00C41324">
        <w:rPr>
          <w:rFonts w:ascii="Tahoma" w:hAnsi="Tahoma" w:cs="Tahoma"/>
          <w:bCs/>
          <w:sz w:val="20"/>
          <w:szCs w:val="20"/>
        </w:rPr>
        <w:t>/</w:t>
      </w:r>
      <w:r w:rsidR="00083924">
        <w:rPr>
          <w:rFonts w:ascii="Tahoma" w:hAnsi="Tahoma" w:cs="Tahoma"/>
          <w:bCs/>
          <w:sz w:val="20"/>
          <w:szCs w:val="20"/>
        </w:rPr>
        <w:t xml:space="preserve"> πιστοποίησης και της υποστήριξης τους</w:t>
      </w:r>
      <w:r w:rsidR="001E2D81">
        <w:rPr>
          <w:rFonts w:ascii="Tahoma" w:hAnsi="Tahoma" w:cs="Tahoma"/>
          <w:bCs/>
          <w:sz w:val="20"/>
          <w:szCs w:val="20"/>
        </w:rPr>
        <w:t xml:space="preserve">, </w:t>
      </w:r>
      <w:r w:rsidR="006C464B">
        <w:rPr>
          <w:rFonts w:ascii="Tahoma" w:hAnsi="Tahoma" w:cs="Tahoma"/>
          <w:bCs/>
          <w:sz w:val="20"/>
          <w:szCs w:val="20"/>
        </w:rPr>
        <w:t xml:space="preserve">και ανάλογα </w:t>
      </w:r>
      <w:r w:rsidR="00281F53">
        <w:rPr>
          <w:rFonts w:ascii="Tahoma" w:hAnsi="Tahoma" w:cs="Tahoma"/>
          <w:bCs/>
          <w:sz w:val="20"/>
          <w:szCs w:val="20"/>
        </w:rPr>
        <w:t xml:space="preserve">με το μέγεθος και τη σπουδαιότητα </w:t>
      </w:r>
      <w:r w:rsidR="006C464B">
        <w:rPr>
          <w:rFonts w:ascii="Tahoma" w:hAnsi="Tahoma" w:cs="Tahoma"/>
          <w:bCs/>
          <w:sz w:val="20"/>
          <w:szCs w:val="20"/>
        </w:rPr>
        <w:t xml:space="preserve">των δυσκολιών ή και των </w:t>
      </w:r>
      <w:r w:rsidR="007C5859">
        <w:rPr>
          <w:rFonts w:ascii="Tahoma" w:hAnsi="Tahoma" w:cs="Tahoma"/>
          <w:bCs/>
          <w:sz w:val="20"/>
          <w:szCs w:val="20"/>
        </w:rPr>
        <w:t xml:space="preserve">αδυναμιών </w:t>
      </w:r>
      <w:r w:rsidR="006C464B">
        <w:rPr>
          <w:rFonts w:ascii="Tahoma" w:hAnsi="Tahoma" w:cs="Tahoma"/>
          <w:bCs/>
          <w:sz w:val="20"/>
          <w:szCs w:val="20"/>
        </w:rPr>
        <w:t>που παρουσιάζονται στην εφαρμογή των διαδικασιών του ΣΔΕ ανά ΔΑ, Α.Π., ΕΦ</w:t>
      </w:r>
      <w:r w:rsidR="007C5859">
        <w:rPr>
          <w:rFonts w:ascii="Tahoma" w:hAnsi="Tahoma" w:cs="Tahoma"/>
          <w:bCs/>
          <w:sz w:val="20"/>
          <w:szCs w:val="20"/>
        </w:rPr>
        <w:t>,</w:t>
      </w:r>
      <w:r w:rsidR="006C464B">
        <w:rPr>
          <w:rFonts w:ascii="Tahoma" w:hAnsi="Tahoma" w:cs="Tahoma"/>
          <w:bCs/>
          <w:sz w:val="20"/>
          <w:szCs w:val="20"/>
        </w:rPr>
        <w:t xml:space="preserve"> </w:t>
      </w:r>
      <w:r w:rsidR="001E2D81">
        <w:rPr>
          <w:rFonts w:ascii="Tahoma" w:hAnsi="Tahoma" w:cs="Tahoma"/>
          <w:bCs/>
          <w:sz w:val="20"/>
          <w:szCs w:val="20"/>
        </w:rPr>
        <w:t xml:space="preserve">η ΕΑΣ/ΕΥΘΥ </w:t>
      </w:r>
      <w:r w:rsidR="008C4828">
        <w:rPr>
          <w:rFonts w:ascii="Tahoma" w:hAnsi="Tahoma" w:cs="Tahoma"/>
          <w:bCs/>
          <w:sz w:val="20"/>
          <w:szCs w:val="20"/>
        </w:rPr>
        <w:t xml:space="preserve">προβαίνει και στις παρακάτω ενέργειες </w:t>
      </w:r>
      <w:r w:rsidR="008C4828" w:rsidRPr="008C4828">
        <w:rPr>
          <w:rFonts w:ascii="Tahoma" w:hAnsi="Tahoma" w:cs="Tahoma"/>
          <w:bCs/>
          <w:sz w:val="20"/>
          <w:szCs w:val="20"/>
        </w:rPr>
        <w:t>:</w:t>
      </w:r>
      <w:r w:rsidR="007E3C4C">
        <w:rPr>
          <w:rFonts w:ascii="Tahoma" w:hAnsi="Tahoma" w:cs="Tahoma"/>
          <w:bCs/>
          <w:sz w:val="20"/>
          <w:szCs w:val="20"/>
        </w:rPr>
        <w:t xml:space="preserve"> </w:t>
      </w:r>
    </w:p>
    <w:p w:rsidR="006C464B" w:rsidRDefault="00FD391E" w:rsidP="00FD391E">
      <w:pPr>
        <w:pStyle w:val="ListParagraph"/>
        <w:numPr>
          <w:ilvl w:val="0"/>
          <w:numId w:val="29"/>
        </w:numPr>
        <w:spacing w:after="120" w:line="280" w:lineRule="exact"/>
        <w:ind w:left="284" w:hanging="284"/>
        <w:contextualSpacing w:val="0"/>
        <w:rPr>
          <w:rFonts w:ascii="Tahoma" w:hAnsi="Tahoma" w:cs="Tahoma"/>
          <w:sz w:val="20"/>
          <w:szCs w:val="20"/>
        </w:rPr>
      </w:pPr>
      <w:r w:rsidRPr="007E3C4C">
        <w:rPr>
          <w:rFonts w:ascii="Tahoma" w:hAnsi="Tahoma" w:cs="Tahoma"/>
          <w:sz w:val="20"/>
          <w:szCs w:val="20"/>
        </w:rPr>
        <w:t xml:space="preserve">Την </w:t>
      </w:r>
      <w:r w:rsidR="007E3C4C">
        <w:rPr>
          <w:rFonts w:ascii="Tahoma" w:hAnsi="Tahoma" w:cs="Tahoma"/>
          <w:sz w:val="20"/>
          <w:szCs w:val="20"/>
        </w:rPr>
        <w:t xml:space="preserve">προγραμματισμό και </w:t>
      </w:r>
      <w:r w:rsidRPr="007E3C4C">
        <w:rPr>
          <w:rFonts w:ascii="Tahoma" w:hAnsi="Tahoma" w:cs="Tahoma"/>
          <w:sz w:val="20"/>
          <w:szCs w:val="20"/>
        </w:rPr>
        <w:t xml:space="preserve">οργάνωση περιοδικών </w:t>
      </w:r>
      <w:r w:rsidR="007E3C4C">
        <w:rPr>
          <w:rFonts w:ascii="Tahoma" w:hAnsi="Tahoma" w:cs="Tahoma"/>
          <w:sz w:val="20"/>
          <w:szCs w:val="20"/>
        </w:rPr>
        <w:t xml:space="preserve">επισκέψεων στους φορείς διαχείρισης και πιστοποίησης, προκειμένου να </w:t>
      </w:r>
      <w:r w:rsidR="001440C0">
        <w:rPr>
          <w:rFonts w:ascii="Tahoma" w:hAnsi="Tahoma" w:cs="Tahoma"/>
          <w:sz w:val="20"/>
          <w:szCs w:val="20"/>
        </w:rPr>
        <w:t xml:space="preserve">βεβαιωθεί για την αποτελεσματική εφαρμογή του ΣΔΕ, </w:t>
      </w:r>
    </w:p>
    <w:p w:rsidR="001440C0" w:rsidRDefault="007E3C4C" w:rsidP="00FD391E">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Την οργάνωση τεχνικών συ</w:t>
      </w:r>
      <w:r w:rsidR="001440C0">
        <w:rPr>
          <w:rFonts w:ascii="Tahoma" w:hAnsi="Tahoma" w:cs="Tahoma"/>
          <w:sz w:val="20"/>
          <w:szCs w:val="20"/>
        </w:rPr>
        <w:t xml:space="preserve">ναντήσεων με τις εμπλεκόμενες αρχές για θέματα εφαρμογής του ΣΔΕ, </w:t>
      </w:r>
    </w:p>
    <w:p w:rsidR="001440C0" w:rsidRDefault="001440C0" w:rsidP="00FD391E">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Την οργάνωση εκπαιδεύσεων των στελεχών των αρχών διαχείρισης ή και πιστοποίησης</w:t>
      </w:r>
      <w:r w:rsidR="00B839F4">
        <w:rPr>
          <w:rFonts w:ascii="Tahoma" w:hAnsi="Tahoma" w:cs="Tahoma"/>
          <w:sz w:val="20"/>
          <w:szCs w:val="20"/>
        </w:rPr>
        <w:t>,</w:t>
      </w:r>
    </w:p>
    <w:p w:rsidR="008C4828" w:rsidRDefault="001440C0" w:rsidP="008C4828">
      <w:pPr>
        <w:pStyle w:val="ListParagraph"/>
        <w:numPr>
          <w:ilvl w:val="0"/>
          <w:numId w:val="29"/>
        </w:numPr>
        <w:spacing w:after="120" w:line="280" w:lineRule="exact"/>
        <w:ind w:left="284" w:hanging="284"/>
        <w:contextualSpacing w:val="0"/>
        <w:rPr>
          <w:rFonts w:ascii="Tahoma" w:hAnsi="Tahoma" w:cs="Tahoma"/>
          <w:sz w:val="20"/>
          <w:szCs w:val="20"/>
        </w:rPr>
      </w:pPr>
      <w:r>
        <w:rPr>
          <w:rFonts w:ascii="Tahoma" w:hAnsi="Tahoma" w:cs="Tahoma"/>
          <w:sz w:val="20"/>
          <w:szCs w:val="20"/>
        </w:rPr>
        <w:t xml:space="preserve">Την παροχή κατευθύνσεων, οδηγιών </w:t>
      </w:r>
      <w:r w:rsidR="00B839F4">
        <w:rPr>
          <w:rFonts w:ascii="Tahoma" w:hAnsi="Tahoma" w:cs="Tahoma"/>
          <w:sz w:val="20"/>
          <w:szCs w:val="20"/>
        </w:rPr>
        <w:t>για θέματα που άπτονται των διαδικασιών του ΣΔΕ</w:t>
      </w:r>
      <w:r w:rsidR="008C4828">
        <w:rPr>
          <w:rFonts w:ascii="Tahoma" w:hAnsi="Tahoma" w:cs="Tahoma"/>
          <w:sz w:val="20"/>
          <w:szCs w:val="20"/>
        </w:rPr>
        <w:t xml:space="preserve">, </w:t>
      </w:r>
    </w:p>
    <w:p w:rsidR="000F7C2E" w:rsidRDefault="00137EA8" w:rsidP="008C4828">
      <w:pPr>
        <w:pStyle w:val="ListParagraph"/>
        <w:spacing w:after="120" w:line="280" w:lineRule="exact"/>
        <w:ind w:left="0"/>
        <w:contextualSpacing w:val="0"/>
        <w:rPr>
          <w:rFonts w:ascii="Tahoma" w:hAnsi="Tahoma" w:cs="Tahoma"/>
          <w:sz w:val="20"/>
          <w:szCs w:val="20"/>
        </w:rPr>
      </w:pPr>
      <w:r>
        <w:rPr>
          <w:rFonts w:ascii="Tahoma" w:hAnsi="Tahoma" w:cs="Tahoma"/>
          <w:sz w:val="20"/>
          <w:szCs w:val="20"/>
        </w:rPr>
        <w:t xml:space="preserve">Εφόσον, </w:t>
      </w:r>
      <w:r w:rsidR="00CE7B19">
        <w:rPr>
          <w:rFonts w:ascii="Tahoma" w:hAnsi="Tahoma" w:cs="Tahoma"/>
          <w:sz w:val="20"/>
          <w:szCs w:val="20"/>
        </w:rPr>
        <w:t>κατά την παρακολούθηση και υποστήριξη των φορέων διαχείρισης και πιστοποίησης</w:t>
      </w:r>
      <w:r w:rsidR="000F7C2E">
        <w:rPr>
          <w:rFonts w:ascii="Tahoma" w:hAnsi="Tahoma" w:cs="Tahoma"/>
          <w:sz w:val="20"/>
          <w:szCs w:val="20"/>
        </w:rPr>
        <w:t xml:space="preserve"> ή και μετά από πορίσματα ελέγχων </w:t>
      </w:r>
      <w:r w:rsidR="00CE7B19">
        <w:rPr>
          <w:rFonts w:ascii="Tahoma" w:hAnsi="Tahoma" w:cs="Tahoma"/>
          <w:sz w:val="20"/>
          <w:szCs w:val="20"/>
        </w:rPr>
        <w:t>διαπιστωθ</w:t>
      </w:r>
      <w:r w:rsidR="000F7C2E">
        <w:rPr>
          <w:rFonts w:ascii="Tahoma" w:hAnsi="Tahoma" w:cs="Tahoma"/>
          <w:sz w:val="20"/>
          <w:szCs w:val="20"/>
        </w:rPr>
        <w:t>ούν ουσιαστικές αδυναμίες ή και ελλείψεις στην εφαρμογή του ΣΔΕ σε κάποιον φορέα, οι οποίες οδηγούν στο συμπέρασμα ότι ο φορέας δεν πληροί πλέον τα κριτήρια ορισμού του</w:t>
      </w:r>
      <w:r w:rsidR="006C5295">
        <w:rPr>
          <w:rFonts w:ascii="Tahoma" w:hAnsi="Tahoma" w:cs="Tahoma"/>
          <w:sz w:val="20"/>
          <w:szCs w:val="20"/>
        </w:rPr>
        <w:t xml:space="preserve">, </w:t>
      </w:r>
      <w:r w:rsidR="00CE7B19">
        <w:rPr>
          <w:rFonts w:ascii="Tahoma" w:hAnsi="Tahoma" w:cs="Tahoma"/>
          <w:sz w:val="20"/>
          <w:szCs w:val="20"/>
        </w:rPr>
        <w:t xml:space="preserve">η ΕΑΣ/ΕΥΘΥ </w:t>
      </w:r>
      <w:r>
        <w:rPr>
          <w:rFonts w:ascii="Tahoma" w:hAnsi="Tahoma" w:cs="Tahoma"/>
          <w:sz w:val="20"/>
          <w:szCs w:val="20"/>
        </w:rPr>
        <w:t xml:space="preserve">δύναται να προβεί </w:t>
      </w:r>
      <w:r w:rsidR="00CE7B19">
        <w:rPr>
          <w:rFonts w:ascii="Tahoma" w:hAnsi="Tahoma" w:cs="Tahoma"/>
          <w:sz w:val="20"/>
          <w:szCs w:val="20"/>
        </w:rPr>
        <w:t xml:space="preserve">στην κατάρτιση Σχεδίου Δράσης </w:t>
      </w:r>
      <w:r w:rsidR="00454643">
        <w:rPr>
          <w:rFonts w:ascii="Tahoma" w:hAnsi="Tahoma" w:cs="Tahoma"/>
          <w:sz w:val="20"/>
          <w:szCs w:val="20"/>
        </w:rPr>
        <w:t>σε συμφωνία με τον φορέα, στο οποίο προσδιορίζονται</w:t>
      </w:r>
      <w:r w:rsidR="000F7C2E">
        <w:rPr>
          <w:rFonts w:ascii="Tahoma" w:hAnsi="Tahoma" w:cs="Tahoma"/>
          <w:sz w:val="20"/>
          <w:szCs w:val="20"/>
        </w:rPr>
        <w:t xml:space="preserve"> τα απαραίτητα διορθωτικά μέτρα και περίοδος συμμόρφωσης.</w:t>
      </w:r>
    </w:p>
    <w:p w:rsidR="002A322C" w:rsidRDefault="000F7C2E" w:rsidP="008C4828">
      <w:pPr>
        <w:pStyle w:val="ListParagraph"/>
        <w:spacing w:after="120" w:line="280" w:lineRule="exact"/>
        <w:ind w:left="0"/>
        <w:contextualSpacing w:val="0"/>
        <w:rPr>
          <w:rFonts w:ascii="Tahoma" w:hAnsi="Tahoma" w:cs="Tahoma"/>
          <w:sz w:val="20"/>
          <w:szCs w:val="20"/>
        </w:rPr>
      </w:pPr>
      <w:r>
        <w:rPr>
          <w:rFonts w:ascii="Tahoma" w:hAnsi="Tahoma" w:cs="Tahoma"/>
          <w:sz w:val="20"/>
          <w:szCs w:val="20"/>
        </w:rPr>
        <w:t>Στην περίπτωση που ο φορέας δεν υλοποι</w:t>
      </w:r>
      <w:r w:rsidR="002A322C">
        <w:rPr>
          <w:rFonts w:ascii="Tahoma" w:hAnsi="Tahoma" w:cs="Tahoma"/>
          <w:sz w:val="20"/>
          <w:szCs w:val="20"/>
        </w:rPr>
        <w:t>ήσει το Σχέδιο Δράσης,</w:t>
      </w:r>
      <w:r>
        <w:rPr>
          <w:rFonts w:ascii="Tahoma" w:hAnsi="Tahoma" w:cs="Tahoma"/>
          <w:sz w:val="20"/>
          <w:szCs w:val="20"/>
        </w:rPr>
        <w:t xml:space="preserve"> εντός της περιόδου συμμόρφωσης, </w:t>
      </w:r>
      <w:r w:rsidR="002A322C">
        <w:rPr>
          <w:rFonts w:ascii="Tahoma" w:hAnsi="Tahoma" w:cs="Tahoma"/>
          <w:sz w:val="20"/>
          <w:szCs w:val="20"/>
        </w:rPr>
        <w:t xml:space="preserve">η ΕΑΣ/ΕΥΘΥ εισηγείται στον </w:t>
      </w:r>
      <w:r w:rsidR="00DE1D7E">
        <w:rPr>
          <w:rFonts w:ascii="Tahoma" w:hAnsi="Tahoma" w:cs="Tahoma"/>
          <w:sz w:val="20"/>
          <w:szCs w:val="20"/>
        </w:rPr>
        <w:t xml:space="preserve">Υπουργό Οικονομίας, </w:t>
      </w:r>
      <w:r w:rsidR="002B3E76">
        <w:rPr>
          <w:rFonts w:ascii="Tahoma" w:hAnsi="Tahoma" w:cs="Tahoma"/>
          <w:sz w:val="20"/>
          <w:szCs w:val="20"/>
        </w:rPr>
        <w:t xml:space="preserve">Ανάπτυξης </w:t>
      </w:r>
      <w:r w:rsidR="00DE1D7E">
        <w:rPr>
          <w:rFonts w:ascii="Tahoma" w:hAnsi="Tahoma" w:cs="Tahoma"/>
          <w:sz w:val="20"/>
          <w:szCs w:val="20"/>
        </w:rPr>
        <w:t xml:space="preserve">&amp; Τουρισμού </w:t>
      </w:r>
      <w:r w:rsidR="004D7279">
        <w:rPr>
          <w:rFonts w:ascii="Tahoma" w:hAnsi="Tahoma" w:cs="Tahoma"/>
          <w:sz w:val="20"/>
          <w:szCs w:val="20"/>
        </w:rPr>
        <w:t>την παύση του ορισμού του</w:t>
      </w:r>
      <w:r w:rsidR="002A322C">
        <w:rPr>
          <w:rFonts w:ascii="Tahoma" w:hAnsi="Tahoma" w:cs="Tahoma"/>
          <w:sz w:val="20"/>
          <w:szCs w:val="20"/>
        </w:rPr>
        <w:t>.</w:t>
      </w:r>
    </w:p>
    <w:p w:rsidR="00E91FA1" w:rsidRDefault="002A322C" w:rsidP="008C4828">
      <w:pPr>
        <w:pStyle w:val="ListParagraph"/>
        <w:spacing w:after="120" w:line="280" w:lineRule="exact"/>
        <w:ind w:left="0"/>
        <w:contextualSpacing w:val="0"/>
        <w:rPr>
          <w:rFonts w:ascii="Tahoma" w:hAnsi="Tahoma" w:cs="Tahoma"/>
          <w:sz w:val="20"/>
          <w:szCs w:val="20"/>
        </w:rPr>
      </w:pPr>
      <w:r>
        <w:rPr>
          <w:rFonts w:ascii="Tahoma" w:hAnsi="Tahoma" w:cs="Tahoma"/>
          <w:sz w:val="20"/>
          <w:szCs w:val="20"/>
        </w:rPr>
        <w:t xml:space="preserve">Η ΕΥΘΥ ενημερώνει την Αρχή Ελέγχου και την Ευρωπαϊκή Επιτροπή </w:t>
      </w:r>
      <w:r w:rsidR="003F1AD7">
        <w:rPr>
          <w:rFonts w:ascii="Tahoma" w:hAnsi="Tahoma" w:cs="Tahoma"/>
          <w:sz w:val="20"/>
          <w:szCs w:val="20"/>
        </w:rPr>
        <w:t xml:space="preserve">για τον φορέα που υπάγεται σε περίοδο συμμόρφωσης, τα κριτήρια ορισμού που δεν πληρούνται, </w:t>
      </w:r>
      <w:r w:rsidR="00E91FA1">
        <w:rPr>
          <w:rFonts w:ascii="Tahoma" w:hAnsi="Tahoma" w:cs="Tahoma"/>
          <w:sz w:val="20"/>
          <w:szCs w:val="20"/>
        </w:rPr>
        <w:t>την περίοδο συμμόρφωσης, όταν τερματιστεί η περίοδος συμμόρφωσης μετά την εφαρμογή των διορθωτικών μέτρων, αλλά και την παύση του ορισμού του</w:t>
      </w:r>
      <w:r w:rsidR="003B1C81">
        <w:rPr>
          <w:rFonts w:ascii="Tahoma" w:hAnsi="Tahoma" w:cs="Tahoma"/>
          <w:sz w:val="20"/>
          <w:szCs w:val="20"/>
        </w:rPr>
        <w:t>, στην περίπτωση που δεν υλοποιήσει τα διορθωτικά μέτρα.</w:t>
      </w:r>
      <w:r w:rsidR="00E91FA1">
        <w:rPr>
          <w:rFonts w:ascii="Tahoma" w:hAnsi="Tahoma" w:cs="Tahoma"/>
          <w:sz w:val="20"/>
          <w:szCs w:val="20"/>
        </w:rPr>
        <w:t xml:space="preserve"> </w:t>
      </w:r>
    </w:p>
    <w:p w:rsidR="0038061A" w:rsidRDefault="00C41324" w:rsidP="002F1EAC">
      <w:pPr>
        <w:spacing w:after="120" w:line="280" w:lineRule="exact"/>
        <w:rPr>
          <w:rFonts w:ascii="Tahoma" w:hAnsi="Tahoma" w:cs="Tahoma"/>
          <w:sz w:val="20"/>
          <w:szCs w:val="20"/>
        </w:rPr>
      </w:pPr>
      <w:r w:rsidRPr="00550AD2">
        <w:rPr>
          <w:rFonts w:ascii="Tahoma" w:hAnsi="Tahoma" w:cs="Tahoma"/>
          <w:sz w:val="20"/>
          <w:szCs w:val="20"/>
        </w:rPr>
        <w:t xml:space="preserve">Στην περίπτωση </w:t>
      </w:r>
      <w:r w:rsidR="00DE1D7E" w:rsidRPr="00550AD2">
        <w:rPr>
          <w:rFonts w:ascii="Tahoma" w:hAnsi="Tahoma" w:cs="Tahoma"/>
          <w:sz w:val="20"/>
          <w:szCs w:val="20"/>
        </w:rPr>
        <w:t>παύσης</w:t>
      </w:r>
      <w:r w:rsidRPr="00550AD2">
        <w:rPr>
          <w:rFonts w:ascii="Tahoma" w:hAnsi="Tahoma" w:cs="Tahoma"/>
          <w:sz w:val="20"/>
          <w:szCs w:val="20"/>
        </w:rPr>
        <w:t xml:space="preserve"> ορισμού </w:t>
      </w:r>
      <w:r w:rsidR="004D7279" w:rsidRPr="00550AD2">
        <w:rPr>
          <w:rFonts w:ascii="Tahoma" w:hAnsi="Tahoma" w:cs="Tahoma"/>
          <w:sz w:val="20"/>
          <w:szCs w:val="20"/>
        </w:rPr>
        <w:t xml:space="preserve">μίας </w:t>
      </w:r>
      <w:r w:rsidRPr="00550AD2">
        <w:rPr>
          <w:rFonts w:ascii="Tahoma" w:hAnsi="Tahoma" w:cs="Tahoma"/>
          <w:sz w:val="20"/>
          <w:szCs w:val="20"/>
        </w:rPr>
        <w:t>διαχειριστικής αρχή</w:t>
      </w:r>
      <w:r w:rsidR="004D7279" w:rsidRPr="00550AD2">
        <w:rPr>
          <w:rFonts w:ascii="Tahoma" w:hAnsi="Tahoma" w:cs="Tahoma"/>
          <w:sz w:val="20"/>
          <w:szCs w:val="20"/>
        </w:rPr>
        <w:t>ς</w:t>
      </w:r>
      <w:r w:rsidRPr="00550AD2">
        <w:rPr>
          <w:rFonts w:ascii="Tahoma" w:hAnsi="Tahoma" w:cs="Tahoma"/>
          <w:sz w:val="20"/>
          <w:szCs w:val="20"/>
        </w:rPr>
        <w:t xml:space="preserve">, </w:t>
      </w:r>
      <w:r w:rsidR="004D7279" w:rsidRPr="00550AD2">
        <w:rPr>
          <w:rFonts w:ascii="Tahoma" w:hAnsi="Tahoma" w:cs="Tahoma"/>
          <w:sz w:val="20"/>
          <w:szCs w:val="20"/>
        </w:rPr>
        <w:t xml:space="preserve">η ΕΥΣ/ ΕΥΘΥ εισηγείται στον Υπουργό Οικονομίας, </w:t>
      </w:r>
      <w:r w:rsidR="002B3E76">
        <w:rPr>
          <w:rFonts w:ascii="Tahoma" w:hAnsi="Tahoma" w:cs="Tahoma"/>
          <w:sz w:val="20"/>
          <w:szCs w:val="20"/>
        </w:rPr>
        <w:t xml:space="preserve">Ανάπτυξης </w:t>
      </w:r>
      <w:r w:rsidR="004D7279" w:rsidRPr="00550AD2">
        <w:rPr>
          <w:rFonts w:ascii="Tahoma" w:hAnsi="Tahoma" w:cs="Tahoma"/>
          <w:sz w:val="20"/>
          <w:szCs w:val="20"/>
        </w:rPr>
        <w:t xml:space="preserve">&amp; Τουρισμού τον ορισμό </w:t>
      </w:r>
      <w:r w:rsidR="0038061A">
        <w:rPr>
          <w:rFonts w:ascii="Tahoma" w:hAnsi="Tahoma" w:cs="Tahoma"/>
          <w:sz w:val="20"/>
          <w:szCs w:val="20"/>
        </w:rPr>
        <w:t xml:space="preserve">νέας ΔΑ </w:t>
      </w:r>
      <w:r w:rsidR="004D7279" w:rsidRPr="00550AD2">
        <w:rPr>
          <w:rFonts w:ascii="Tahoma" w:hAnsi="Tahoma" w:cs="Tahoma"/>
          <w:sz w:val="20"/>
          <w:szCs w:val="20"/>
        </w:rPr>
        <w:t xml:space="preserve">που θα αναλάβει τις αντίστοιχες </w:t>
      </w:r>
      <w:r w:rsidR="000373D3" w:rsidRPr="00550AD2">
        <w:rPr>
          <w:rFonts w:ascii="Tahoma" w:hAnsi="Tahoma" w:cs="Tahoma"/>
          <w:sz w:val="20"/>
          <w:szCs w:val="20"/>
        </w:rPr>
        <w:t>αρμοδιότητες διαχείρισης.</w:t>
      </w:r>
      <w:r w:rsidR="004D7279" w:rsidRPr="00550AD2">
        <w:rPr>
          <w:rFonts w:ascii="Tahoma" w:hAnsi="Tahoma" w:cs="Tahoma"/>
          <w:sz w:val="20"/>
          <w:szCs w:val="20"/>
        </w:rPr>
        <w:t xml:space="preserve"> Με τον ορισμό </w:t>
      </w:r>
      <w:r w:rsidR="0038061A">
        <w:rPr>
          <w:rFonts w:ascii="Tahoma" w:hAnsi="Tahoma" w:cs="Tahoma"/>
          <w:sz w:val="20"/>
          <w:szCs w:val="20"/>
        </w:rPr>
        <w:t>της νέας ΔΑ</w:t>
      </w:r>
      <w:r w:rsidR="004D7279" w:rsidRPr="00550AD2">
        <w:rPr>
          <w:rFonts w:ascii="Tahoma" w:hAnsi="Tahoma" w:cs="Tahoma"/>
          <w:sz w:val="20"/>
          <w:szCs w:val="20"/>
        </w:rPr>
        <w:t>, η ΕΑΣ/ΕΥΘΥ ενημερώνει σχετικά την Αρχή Ελέγχου</w:t>
      </w:r>
      <w:r w:rsidR="00D115F0" w:rsidRPr="00550AD2">
        <w:rPr>
          <w:rFonts w:ascii="Tahoma" w:hAnsi="Tahoma" w:cs="Tahoma"/>
          <w:sz w:val="20"/>
          <w:szCs w:val="20"/>
        </w:rPr>
        <w:t xml:space="preserve">, </w:t>
      </w:r>
      <w:r w:rsidR="0038061A">
        <w:rPr>
          <w:rFonts w:ascii="Tahoma" w:hAnsi="Tahoma" w:cs="Tahoma"/>
          <w:sz w:val="20"/>
          <w:szCs w:val="20"/>
        </w:rPr>
        <w:t xml:space="preserve">προκειμένου να διατυπώσει </w:t>
      </w:r>
      <w:r w:rsidR="00D62EBC">
        <w:rPr>
          <w:rFonts w:ascii="Tahoma" w:hAnsi="Tahoma" w:cs="Tahoma"/>
          <w:sz w:val="20"/>
          <w:szCs w:val="20"/>
        </w:rPr>
        <w:t xml:space="preserve">γνώμη για τη συμμόρφωση της νέας ΔΑ ως προς τα κριτήρια ορισμού. Ο ορισμός της νέας ΔΑ και η γνώμη της Αρχής Ελέγχου κοινοποιούνται στην Ευρωπαϊκή Επιτροπή. </w:t>
      </w:r>
    </w:p>
    <w:p w:rsidR="00B71AE2" w:rsidRDefault="00B71AE2" w:rsidP="00B71AE2">
      <w:pPr>
        <w:pStyle w:val="ListParagraph"/>
        <w:widowControl w:val="0"/>
        <w:numPr>
          <w:ilvl w:val="1"/>
          <w:numId w:val="13"/>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Pr>
          <w:rFonts w:ascii="Tahoma" w:hAnsi="Tahoma" w:cs="Tahoma"/>
          <w:b/>
          <w:bCs/>
          <w:color w:val="800000"/>
          <w:sz w:val="20"/>
          <w:szCs w:val="20"/>
        </w:rPr>
        <w:t xml:space="preserve">Τροποποίηση ΣΔΕ </w:t>
      </w:r>
    </w:p>
    <w:p w:rsidR="0051731B" w:rsidRDefault="00482437" w:rsidP="00D31233">
      <w:pPr>
        <w:spacing w:after="120" w:line="280" w:lineRule="exact"/>
        <w:rPr>
          <w:rFonts w:ascii="Tahoma" w:hAnsi="Tahoma" w:cs="Tahoma"/>
          <w:sz w:val="20"/>
          <w:szCs w:val="20"/>
        </w:rPr>
      </w:pPr>
      <w:r w:rsidRPr="00D31233">
        <w:rPr>
          <w:rFonts w:ascii="Tahoma" w:hAnsi="Tahoma" w:cs="Tahoma"/>
          <w:sz w:val="20"/>
          <w:szCs w:val="20"/>
        </w:rPr>
        <w:t xml:space="preserve">Με βάση τα αποτελέσματα από τις προηγούμενες ενέργειες παρακολούθησης, </w:t>
      </w:r>
      <w:r w:rsidR="006C3C06">
        <w:rPr>
          <w:rFonts w:ascii="Tahoma" w:hAnsi="Tahoma" w:cs="Tahoma"/>
          <w:sz w:val="20"/>
          <w:szCs w:val="20"/>
        </w:rPr>
        <w:t>και ανάλογα με τ</w:t>
      </w:r>
      <w:r w:rsidR="00911067">
        <w:rPr>
          <w:rFonts w:ascii="Tahoma" w:hAnsi="Tahoma" w:cs="Tahoma"/>
          <w:sz w:val="20"/>
          <w:szCs w:val="20"/>
        </w:rPr>
        <w:t>ο μέγεθος και τη σπουδαιότητα τ</w:t>
      </w:r>
      <w:r w:rsidR="00D2358E">
        <w:rPr>
          <w:rFonts w:ascii="Tahoma" w:hAnsi="Tahoma" w:cs="Tahoma"/>
          <w:sz w:val="20"/>
          <w:szCs w:val="20"/>
        </w:rPr>
        <w:t xml:space="preserve">ων ζητημάτων που ανακύπτουν </w:t>
      </w:r>
      <w:r w:rsidR="00911067">
        <w:rPr>
          <w:rFonts w:ascii="Tahoma" w:hAnsi="Tahoma" w:cs="Tahoma"/>
          <w:sz w:val="20"/>
          <w:szCs w:val="20"/>
        </w:rPr>
        <w:t xml:space="preserve">κατά την εφαρμογή του ΣΔΕ, </w:t>
      </w:r>
      <w:r w:rsidR="006C3C06">
        <w:rPr>
          <w:rFonts w:ascii="Tahoma" w:hAnsi="Tahoma" w:cs="Tahoma"/>
          <w:sz w:val="20"/>
          <w:szCs w:val="20"/>
        </w:rPr>
        <w:t xml:space="preserve">η ΕΑΣ/ΕΥΘΥ προβαίνει στις απαραίτητες </w:t>
      </w:r>
      <w:r w:rsidR="0051731B">
        <w:rPr>
          <w:rFonts w:ascii="Tahoma" w:hAnsi="Tahoma" w:cs="Tahoma"/>
          <w:sz w:val="20"/>
          <w:szCs w:val="20"/>
        </w:rPr>
        <w:t xml:space="preserve">προσαρμογές/ </w:t>
      </w:r>
      <w:r w:rsidR="00D2358E">
        <w:rPr>
          <w:rFonts w:ascii="Tahoma" w:hAnsi="Tahoma" w:cs="Tahoma"/>
          <w:sz w:val="20"/>
          <w:szCs w:val="20"/>
        </w:rPr>
        <w:t xml:space="preserve">διευκρινίσεις </w:t>
      </w:r>
      <w:r w:rsidR="0051731B">
        <w:rPr>
          <w:rFonts w:ascii="Tahoma" w:hAnsi="Tahoma" w:cs="Tahoma"/>
          <w:sz w:val="20"/>
          <w:szCs w:val="20"/>
        </w:rPr>
        <w:t>για την αντιμετώπισή τους, ή και στη διατύπωση πρότασης τροποποίησης του ΣΔΕ.</w:t>
      </w:r>
    </w:p>
    <w:p w:rsidR="00B71AE2" w:rsidRDefault="006C3C06" w:rsidP="006C3C06">
      <w:pPr>
        <w:spacing w:after="120" w:line="280" w:lineRule="exact"/>
        <w:rPr>
          <w:rFonts w:ascii="Tahoma" w:hAnsi="Tahoma" w:cs="Tahoma"/>
          <w:sz w:val="20"/>
          <w:szCs w:val="20"/>
        </w:rPr>
      </w:pPr>
      <w:r>
        <w:rPr>
          <w:rFonts w:ascii="Tahoma" w:hAnsi="Tahoma" w:cs="Tahoma"/>
          <w:sz w:val="20"/>
          <w:szCs w:val="20"/>
        </w:rPr>
        <w:t xml:space="preserve">Η πρόταση τροποποίησης του ΣΔΕ υποβάλλεται στον </w:t>
      </w:r>
      <w:r w:rsidR="00B71AE2">
        <w:rPr>
          <w:rFonts w:ascii="Tahoma" w:hAnsi="Tahoma" w:cs="Tahoma"/>
          <w:sz w:val="20"/>
          <w:szCs w:val="20"/>
        </w:rPr>
        <w:t xml:space="preserve">Προϊστάμενο της ΕΑΣ, </w:t>
      </w:r>
      <w:r w:rsidR="00D2358E">
        <w:rPr>
          <w:rFonts w:ascii="Tahoma" w:hAnsi="Tahoma" w:cs="Tahoma"/>
          <w:sz w:val="20"/>
          <w:szCs w:val="20"/>
        </w:rPr>
        <w:t xml:space="preserve">στον </w:t>
      </w:r>
      <w:r w:rsidR="00B71AE2">
        <w:rPr>
          <w:rFonts w:ascii="Tahoma" w:hAnsi="Tahoma" w:cs="Tahoma"/>
          <w:sz w:val="20"/>
          <w:szCs w:val="20"/>
        </w:rPr>
        <w:t xml:space="preserve">Γενικό Γραμματέα Δημοσίων Επενδύσεων – ΕΣΠΑ, ή </w:t>
      </w:r>
      <w:r w:rsidR="00D2358E">
        <w:rPr>
          <w:rFonts w:ascii="Tahoma" w:hAnsi="Tahoma" w:cs="Tahoma"/>
          <w:sz w:val="20"/>
          <w:szCs w:val="20"/>
        </w:rPr>
        <w:t xml:space="preserve">στον </w:t>
      </w:r>
      <w:r w:rsidR="000373D3">
        <w:rPr>
          <w:rFonts w:ascii="Tahoma" w:hAnsi="Tahoma" w:cs="Tahoma"/>
          <w:sz w:val="20"/>
          <w:szCs w:val="20"/>
        </w:rPr>
        <w:t xml:space="preserve">Υπουργό Οικονομίας, </w:t>
      </w:r>
      <w:r w:rsidR="002B3E76">
        <w:rPr>
          <w:rFonts w:ascii="Tahoma" w:hAnsi="Tahoma" w:cs="Tahoma"/>
          <w:sz w:val="20"/>
          <w:szCs w:val="20"/>
        </w:rPr>
        <w:t>Ανάπτυξης</w:t>
      </w:r>
      <w:r w:rsidR="000373D3">
        <w:rPr>
          <w:rFonts w:ascii="Tahoma" w:hAnsi="Tahoma" w:cs="Tahoma"/>
          <w:sz w:val="20"/>
          <w:szCs w:val="20"/>
        </w:rPr>
        <w:t xml:space="preserve"> &amp; Τουρισμού</w:t>
      </w:r>
      <w:r w:rsidR="00B71AE2">
        <w:rPr>
          <w:rFonts w:ascii="Tahoma" w:hAnsi="Tahoma" w:cs="Tahoma"/>
          <w:sz w:val="20"/>
          <w:szCs w:val="20"/>
        </w:rPr>
        <w:t xml:space="preserve">, κατά περίπτωση, για τη λήψη της σχετικής απόφασης. </w:t>
      </w:r>
    </w:p>
    <w:p w:rsidR="00482437" w:rsidRPr="00D31233" w:rsidRDefault="00482437" w:rsidP="00D31233">
      <w:pPr>
        <w:spacing w:after="120" w:line="280" w:lineRule="exact"/>
        <w:rPr>
          <w:rFonts w:ascii="Tahoma" w:hAnsi="Tahoma" w:cs="Tahoma"/>
          <w:sz w:val="20"/>
          <w:szCs w:val="20"/>
        </w:rPr>
      </w:pPr>
      <w:r w:rsidRPr="00D31233">
        <w:rPr>
          <w:rFonts w:ascii="Tahoma" w:hAnsi="Tahoma" w:cs="Tahoma"/>
          <w:sz w:val="20"/>
          <w:szCs w:val="20"/>
        </w:rPr>
        <w:lastRenderedPageBreak/>
        <w:t xml:space="preserve">Η </w:t>
      </w:r>
      <w:r w:rsidR="005257DC">
        <w:rPr>
          <w:rFonts w:ascii="Tahoma" w:hAnsi="Tahoma" w:cs="Tahoma"/>
          <w:sz w:val="20"/>
          <w:szCs w:val="20"/>
        </w:rPr>
        <w:t>πρόταση τ</w:t>
      </w:r>
      <w:r w:rsidRPr="00D31233">
        <w:rPr>
          <w:rFonts w:ascii="Tahoma" w:hAnsi="Tahoma" w:cs="Tahoma"/>
          <w:sz w:val="20"/>
          <w:szCs w:val="20"/>
        </w:rPr>
        <w:t>ροποποίησης του ΣΔΕ θα πρέπει να περιγράφει τα εντοπισμένα προβλήματα, να αιτιολογεί την αναγκαιότητα τροποποίησης και να εισηγείται μέτρα για τη βελτίωση της αποτελεσματικότητας της εφαρμογής του ΣΔΕ, τα οποία δύναται να αφορούν:</w:t>
      </w:r>
    </w:p>
    <w:p w:rsidR="00482437" w:rsidRPr="00D31233" w:rsidRDefault="00482437" w:rsidP="00D31233">
      <w:pPr>
        <w:pStyle w:val="ListParagraph"/>
        <w:numPr>
          <w:ilvl w:val="0"/>
          <w:numId w:val="31"/>
        </w:numPr>
        <w:spacing w:after="120" w:line="280" w:lineRule="exact"/>
        <w:ind w:left="284" w:hanging="284"/>
        <w:contextualSpacing w:val="0"/>
        <w:rPr>
          <w:rFonts w:ascii="Tahoma" w:hAnsi="Tahoma" w:cs="Tahoma"/>
          <w:sz w:val="20"/>
          <w:szCs w:val="20"/>
        </w:rPr>
      </w:pPr>
      <w:r w:rsidRPr="00D31233">
        <w:rPr>
          <w:rFonts w:ascii="Tahoma" w:hAnsi="Tahoma" w:cs="Tahoma"/>
          <w:sz w:val="20"/>
          <w:szCs w:val="20"/>
        </w:rPr>
        <w:t>στην έκδοση ή τροποποίηση του θεσμικού ή κανονιστικού πλαισίου που σχετίζεται με την υλοποίηση των Επιχειρησιακών Προγραμμάτων</w:t>
      </w:r>
    </w:p>
    <w:p w:rsidR="000D7D89" w:rsidRPr="00D31233" w:rsidRDefault="000D7D89" w:rsidP="000D7D89">
      <w:pPr>
        <w:pStyle w:val="ListParagraph"/>
        <w:numPr>
          <w:ilvl w:val="0"/>
          <w:numId w:val="31"/>
        </w:numPr>
        <w:spacing w:after="120" w:line="280" w:lineRule="exact"/>
        <w:ind w:left="284" w:hanging="284"/>
        <w:contextualSpacing w:val="0"/>
        <w:rPr>
          <w:rFonts w:ascii="Tahoma" w:hAnsi="Tahoma" w:cs="Tahoma"/>
          <w:sz w:val="20"/>
          <w:szCs w:val="20"/>
        </w:rPr>
      </w:pPr>
      <w:r w:rsidRPr="00D31233">
        <w:rPr>
          <w:rFonts w:ascii="Tahoma" w:hAnsi="Tahoma" w:cs="Tahoma"/>
          <w:sz w:val="20"/>
          <w:szCs w:val="20"/>
        </w:rPr>
        <w:t xml:space="preserve">στην οργανωτική δομή </w:t>
      </w:r>
      <w:r w:rsidR="00D2358E">
        <w:rPr>
          <w:rFonts w:ascii="Tahoma" w:hAnsi="Tahoma" w:cs="Tahoma"/>
          <w:sz w:val="20"/>
          <w:szCs w:val="20"/>
        </w:rPr>
        <w:t xml:space="preserve">των αρχών </w:t>
      </w:r>
      <w:r w:rsidRPr="00D31233">
        <w:rPr>
          <w:rFonts w:ascii="Tahoma" w:hAnsi="Tahoma" w:cs="Tahoma"/>
          <w:sz w:val="20"/>
          <w:szCs w:val="20"/>
        </w:rPr>
        <w:t>του ΣΔΕ (εμπλεκόμενες Αρχές, κατανομή καθηκόντων, στελέχωση</w:t>
      </w:r>
      <w:r w:rsidR="00EC27C6">
        <w:rPr>
          <w:rFonts w:ascii="Tahoma" w:hAnsi="Tahoma" w:cs="Tahoma"/>
          <w:sz w:val="20"/>
          <w:szCs w:val="20"/>
        </w:rPr>
        <w:t>, ορισμός νέων αρχών,</w:t>
      </w:r>
      <w:r w:rsidRPr="00D31233">
        <w:rPr>
          <w:rFonts w:ascii="Tahoma" w:hAnsi="Tahoma" w:cs="Tahoma"/>
          <w:sz w:val="20"/>
          <w:szCs w:val="20"/>
        </w:rPr>
        <w:t xml:space="preserve"> κλπ)</w:t>
      </w:r>
    </w:p>
    <w:p w:rsidR="00D2358E" w:rsidRDefault="00D2358E" w:rsidP="00D2358E">
      <w:pPr>
        <w:pStyle w:val="ListParagraph"/>
        <w:numPr>
          <w:ilvl w:val="0"/>
          <w:numId w:val="31"/>
        </w:numPr>
        <w:spacing w:after="120" w:line="280" w:lineRule="exact"/>
        <w:ind w:left="284" w:hanging="284"/>
        <w:contextualSpacing w:val="0"/>
        <w:rPr>
          <w:rFonts w:ascii="Tahoma" w:hAnsi="Tahoma" w:cs="Tahoma"/>
          <w:sz w:val="20"/>
          <w:szCs w:val="20"/>
        </w:rPr>
      </w:pPr>
      <w:r>
        <w:rPr>
          <w:rFonts w:ascii="Tahoma" w:hAnsi="Tahoma" w:cs="Tahoma"/>
          <w:sz w:val="20"/>
          <w:szCs w:val="20"/>
        </w:rPr>
        <w:t>στις εφαρμοζόμενες διαδικασίες του ΣΔΕ και τις επιμέρους διευκρινιστικές οδηγίες,</w:t>
      </w:r>
    </w:p>
    <w:p w:rsidR="00482437" w:rsidRPr="00D31233" w:rsidRDefault="00482437" w:rsidP="00D31233">
      <w:pPr>
        <w:pStyle w:val="ListParagraph"/>
        <w:numPr>
          <w:ilvl w:val="0"/>
          <w:numId w:val="31"/>
        </w:numPr>
        <w:spacing w:after="120" w:line="280" w:lineRule="exact"/>
        <w:ind w:left="284" w:hanging="284"/>
        <w:contextualSpacing w:val="0"/>
        <w:rPr>
          <w:rFonts w:ascii="Tahoma" w:hAnsi="Tahoma" w:cs="Tahoma"/>
          <w:sz w:val="20"/>
          <w:szCs w:val="20"/>
        </w:rPr>
      </w:pPr>
      <w:r w:rsidRPr="00D31233">
        <w:rPr>
          <w:rFonts w:ascii="Tahoma" w:hAnsi="Tahoma" w:cs="Tahoma"/>
          <w:sz w:val="20"/>
          <w:szCs w:val="20"/>
        </w:rPr>
        <w:t>στην έκδοση ή τροποποίηση εγκυκλίων</w:t>
      </w:r>
      <w:r w:rsidR="00D2358E">
        <w:rPr>
          <w:rFonts w:ascii="Tahoma" w:hAnsi="Tahoma" w:cs="Tahoma"/>
          <w:sz w:val="20"/>
          <w:szCs w:val="20"/>
        </w:rPr>
        <w:t>.</w:t>
      </w:r>
    </w:p>
    <w:p w:rsidR="00482437" w:rsidRPr="00D31233" w:rsidRDefault="00D2358E" w:rsidP="00D31233">
      <w:pPr>
        <w:pStyle w:val="ListParagraph"/>
        <w:widowControl w:val="0"/>
        <w:numPr>
          <w:ilvl w:val="1"/>
          <w:numId w:val="13"/>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Pr>
          <w:rFonts w:ascii="Tahoma" w:hAnsi="Tahoma" w:cs="Tahoma"/>
          <w:b/>
          <w:bCs/>
          <w:color w:val="800000"/>
          <w:sz w:val="20"/>
          <w:szCs w:val="20"/>
        </w:rPr>
        <w:t>Ε</w:t>
      </w:r>
      <w:r w:rsidR="00482437" w:rsidRPr="00D31233">
        <w:rPr>
          <w:rFonts w:ascii="Tahoma" w:hAnsi="Tahoma" w:cs="Tahoma"/>
          <w:b/>
          <w:bCs/>
          <w:color w:val="800000"/>
          <w:sz w:val="20"/>
          <w:szCs w:val="20"/>
        </w:rPr>
        <w:t xml:space="preserve">νημέρωση </w:t>
      </w:r>
      <w:r w:rsidR="00C61A38">
        <w:rPr>
          <w:rFonts w:ascii="Tahoma" w:hAnsi="Tahoma" w:cs="Tahoma"/>
          <w:b/>
          <w:bCs/>
          <w:color w:val="800000"/>
          <w:sz w:val="20"/>
          <w:szCs w:val="20"/>
        </w:rPr>
        <w:t>εμπλεκομένων</w:t>
      </w:r>
    </w:p>
    <w:p w:rsidR="00482437" w:rsidRPr="00D31233" w:rsidRDefault="00482437" w:rsidP="00D31233">
      <w:pPr>
        <w:spacing w:after="120" w:line="280" w:lineRule="exact"/>
        <w:rPr>
          <w:rFonts w:ascii="Tahoma" w:hAnsi="Tahoma" w:cs="Tahoma"/>
          <w:sz w:val="20"/>
          <w:szCs w:val="20"/>
        </w:rPr>
      </w:pPr>
      <w:r w:rsidRPr="00886CCE">
        <w:rPr>
          <w:rFonts w:ascii="Tahoma" w:hAnsi="Tahoma" w:cs="Tahoma"/>
          <w:sz w:val="20"/>
          <w:szCs w:val="20"/>
        </w:rPr>
        <w:t xml:space="preserve">Μετά την </w:t>
      </w:r>
      <w:r w:rsidR="0020561A">
        <w:rPr>
          <w:rFonts w:ascii="Tahoma" w:hAnsi="Tahoma" w:cs="Tahoma"/>
          <w:sz w:val="20"/>
          <w:szCs w:val="20"/>
        </w:rPr>
        <w:t xml:space="preserve">προσαρμογή ή και την </w:t>
      </w:r>
      <w:r w:rsidRPr="00886CCE">
        <w:rPr>
          <w:rFonts w:ascii="Tahoma" w:hAnsi="Tahoma" w:cs="Tahoma"/>
          <w:sz w:val="20"/>
          <w:szCs w:val="20"/>
        </w:rPr>
        <w:t xml:space="preserve">έγκριση </w:t>
      </w:r>
      <w:r w:rsidR="00886CCE">
        <w:rPr>
          <w:rFonts w:ascii="Tahoma" w:hAnsi="Tahoma" w:cs="Tahoma"/>
          <w:sz w:val="20"/>
          <w:szCs w:val="20"/>
        </w:rPr>
        <w:t xml:space="preserve">της </w:t>
      </w:r>
      <w:r w:rsidRPr="00886CCE">
        <w:rPr>
          <w:rFonts w:ascii="Tahoma" w:hAnsi="Tahoma" w:cs="Tahoma"/>
          <w:sz w:val="20"/>
          <w:szCs w:val="20"/>
        </w:rPr>
        <w:t>τροποποίηση</w:t>
      </w:r>
      <w:r w:rsidR="00886CCE">
        <w:rPr>
          <w:rFonts w:ascii="Tahoma" w:hAnsi="Tahoma" w:cs="Tahoma"/>
          <w:sz w:val="20"/>
          <w:szCs w:val="20"/>
        </w:rPr>
        <w:t>ς</w:t>
      </w:r>
      <w:r w:rsidRPr="00886CCE">
        <w:rPr>
          <w:rFonts w:ascii="Tahoma" w:hAnsi="Tahoma" w:cs="Tahoma"/>
          <w:sz w:val="20"/>
          <w:szCs w:val="20"/>
        </w:rPr>
        <w:t xml:space="preserve"> </w:t>
      </w:r>
      <w:r w:rsidR="00D2358E">
        <w:rPr>
          <w:rFonts w:ascii="Tahoma" w:hAnsi="Tahoma" w:cs="Tahoma"/>
          <w:sz w:val="20"/>
          <w:szCs w:val="20"/>
        </w:rPr>
        <w:t>του ΣΔΕ</w:t>
      </w:r>
      <w:r w:rsidRPr="00886CCE">
        <w:rPr>
          <w:rFonts w:ascii="Tahoma" w:hAnsi="Tahoma" w:cs="Tahoma"/>
          <w:sz w:val="20"/>
          <w:szCs w:val="20"/>
        </w:rPr>
        <w:t>, η ΕΑΣ/ΕΥΘΥ</w:t>
      </w:r>
      <w:r w:rsidRPr="00D31233">
        <w:rPr>
          <w:rFonts w:ascii="Tahoma" w:hAnsi="Tahoma" w:cs="Tahoma"/>
          <w:sz w:val="20"/>
          <w:szCs w:val="20"/>
        </w:rPr>
        <w:t xml:space="preserve"> μεριμνά για:</w:t>
      </w:r>
    </w:p>
    <w:p w:rsidR="00884197" w:rsidRDefault="00482437" w:rsidP="00D31233">
      <w:pPr>
        <w:pStyle w:val="ListParagraph"/>
        <w:numPr>
          <w:ilvl w:val="0"/>
          <w:numId w:val="32"/>
        </w:numPr>
        <w:spacing w:after="120" w:line="280" w:lineRule="exact"/>
        <w:contextualSpacing w:val="0"/>
        <w:rPr>
          <w:rFonts w:ascii="Tahoma" w:hAnsi="Tahoma" w:cs="Tahoma"/>
          <w:sz w:val="20"/>
          <w:szCs w:val="20"/>
        </w:rPr>
      </w:pPr>
      <w:r w:rsidRPr="00884197">
        <w:rPr>
          <w:rFonts w:ascii="Tahoma" w:hAnsi="Tahoma" w:cs="Tahoma"/>
          <w:sz w:val="20"/>
          <w:szCs w:val="20"/>
        </w:rPr>
        <w:t xml:space="preserve">την ενημέρωση της περιγραφής του ΣΔΕ </w:t>
      </w:r>
      <w:r w:rsidR="006572B0" w:rsidRPr="00884197">
        <w:rPr>
          <w:rFonts w:ascii="Tahoma" w:hAnsi="Tahoma" w:cs="Tahoma"/>
          <w:sz w:val="20"/>
          <w:szCs w:val="20"/>
        </w:rPr>
        <w:t xml:space="preserve">με τις </w:t>
      </w:r>
      <w:r w:rsidR="00D2358E">
        <w:rPr>
          <w:rFonts w:ascii="Tahoma" w:hAnsi="Tahoma" w:cs="Tahoma"/>
          <w:sz w:val="20"/>
          <w:szCs w:val="20"/>
        </w:rPr>
        <w:t xml:space="preserve">σχετικές </w:t>
      </w:r>
      <w:r w:rsidR="006572B0" w:rsidRPr="00884197">
        <w:rPr>
          <w:rFonts w:ascii="Tahoma" w:hAnsi="Tahoma" w:cs="Tahoma"/>
          <w:sz w:val="20"/>
          <w:szCs w:val="20"/>
        </w:rPr>
        <w:t xml:space="preserve">αλλαγές </w:t>
      </w:r>
      <w:r w:rsidR="00884197" w:rsidRPr="00884197">
        <w:rPr>
          <w:rFonts w:ascii="Tahoma" w:hAnsi="Tahoma" w:cs="Tahoma"/>
          <w:sz w:val="20"/>
          <w:szCs w:val="20"/>
        </w:rPr>
        <w:t>(π.χ. στο θεσμικό πλαίσιο, συμπεριλαμβανομένης της οργανωτικής δομ</w:t>
      </w:r>
      <w:r w:rsidR="00D2358E">
        <w:rPr>
          <w:rFonts w:ascii="Tahoma" w:hAnsi="Tahoma" w:cs="Tahoma"/>
          <w:sz w:val="20"/>
          <w:szCs w:val="20"/>
        </w:rPr>
        <w:t>ής</w:t>
      </w:r>
      <w:r w:rsidR="00884197" w:rsidRPr="00884197">
        <w:rPr>
          <w:rFonts w:ascii="Tahoma" w:hAnsi="Tahoma" w:cs="Tahoma"/>
          <w:sz w:val="20"/>
          <w:szCs w:val="20"/>
        </w:rPr>
        <w:t xml:space="preserve"> των αρχών διαχείρισης ή και πιστοποίησης, στο εγχειρίδιο διαδικασιών, στην έκδοση εγκυκλίων, οδηγιών εφαρμογής) </w:t>
      </w:r>
      <w:r w:rsidR="00884197">
        <w:rPr>
          <w:rFonts w:ascii="Tahoma" w:hAnsi="Tahoma" w:cs="Tahoma"/>
          <w:sz w:val="20"/>
          <w:szCs w:val="20"/>
        </w:rPr>
        <w:t>και την αποστολή της περιγραφής και των στοιχείων που τεκμηριώνουν τις αλλαγές στην Αρχή Ελέγχου</w:t>
      </w:r>
      <w:r w:rsidR="00E833DA">
        <w:rPr>
          <w:rFonts w:ascii="Tahoma" w:hAnsi="Tahoma" w:cs="Tahoma"/>
          <w:sz w:val="20"/>
          <w:szCs w:val="20"/>
        </w:rPr>
        <w:t xml:space="preserve"> και την Ευρωπαϊκή Επιτροπή</w:t>
      </w:r>
      <w:r w:rsidR="00884197">
        <w:rPr>
          <w:rFonts w:ascii="Tahoma" w:hAnsi="Tahoma" w:cs="Tahoma"/>
          <w:sz w:val="20"/>
          <w:szCs w:val="20"/>
        </w:rPr>
        <w:t xml:space="preserve">, </w:t>
      </w:r>
    </w:p>
    <w:p w:rsidR="00B6609C" w:rsidRDefault="00482437" w:rsidP="00D31233">
      <w:pPr>
        <w:pStyle w:val="ListParagraph"/>
        <w:numPr>
          <w:ilvl w:val="0"/>
          <w:numId w:val="32"/>
        </w:numPr>
        <w:spacing w:after="120" w:line="280" w:lineRule="exact"/>
        <w:contextualSpacing w:val="0"/>
        <w:rPr>
          <w:rFonts w:ascii="Tahoma" w:hAnsi="Tahoma" w:cs="Tahoma"/>
          <w:sz w:val="20"/>
          <w:szCs w:val="20"/>
        </w:rPr>
      </w:pPr>
      <w:r w:rsidRPr="00D31233">
        <w:rPr>
          <w:rFonts w:ascii="Tahoma" w:hAnsi="Tahoma" w:cs="Tahoma"/>
          <w:sz w:val="20"/>
          <w:szCs w:val="20"/>
        </w:rPr>
        <w:t xml:space="preserve">τη </w:t>
      </w:r>
      <w:r w:rsidR="00E83AEC">
        <w:rPr>
          <w:rFonts w:ascii="Tahoma" w:hAnsi="Tahoma" w:cs="Tahoma"/>
          <w:sz w:val="20"/>
          <w:szCs w:val="20"/>
        </w:rPr>
        <w:t>συνεργασία με τ</w:t>
      </w:r>
      <w:r w:rsidR="00B6609C">
        <w:rPr>
          <w:rFonts w:ascii="Tahoma" w:hAnsi="Tahoma" w:cs="Tahoma"/>
          <w:sz w:val="20"/>
          <w:szCs w:val="20"/>
        </w:rPr>
        <w:t>ις</w:t>
      </w:r>
      <w:r w:rsidR="00E83AEC">
        <w:rPr>
          <w:rFonts w:ascii="Tahoma" w:hAnsi="Tahoma" w:cs="Tahoma"/>
          <w:sz w:val="20"/>
          <w:szCs w:val="20"/>
        </w:rPr>
        <w:t xml:space="preserve"> Ειδικ</w:t>
      </w:r>
      <w:r w:rsidR="00B6609C">
        <w:rPr>
          <w:rFonts w:ascii="Tahoma" w:hAnsi="Tahoma" w:cs="Tahoma"/>
          <w:sz w:val="20"/>
          <w:szCs w:val="20"/>
        </w:rPr>
        <w:t>ές</w:t>
      </w:r>
      <w:r w:rsidR="00E83AEC">
        <w:rPr>
          <w:rFonts w:ascii="Tahoma" w:hAnsi="Tahoma" w:cs="Tahoma"/>
          <w:sz w:val="20"/>
          <w:szCs w:val="20"/>
        </w:rPr>
        <w:t xml:space="preserve"> Υπηρεσί</w:t>
      </w:r>
      <w:r w:rsidR="00B6609C">
        <w:rPr>
          <w:rFonts w:ascii="Tahoma" w:hAnsi="Tahoma" w:cs="Tahoma"/>
          <w:sz w:val="20"/>
          <w:szCs w:val="20"/>
        </w:rPr>
        <w:t>ες</w:t>
      </w:r>
      <w:r w:rsidR="00E83AEC">
        <w:rPr>
          <w:rFonts w:ascii="Tahoma" w:hAnsi="Tahoma" w:cs="Tahoma"/>
          <w:sz w:val="20"/>
          <w:szCs w:val="20"/>
        </w:rPr>
        <w:t xml:space="preserve"> ΟΠΣ</w:t>
      </w:r>
      <w:r w:rsidR="0020561A">
        <w:rPr>
          <w:rFonts w:ascii="Tahoma" w:hAnsi="Tahoma" w:cs="Tahoma"/>
          <w:sz w:val="20"/>
          <w:szCs w:val="20"/>
        </w:rPr>
        <w:t xml:space="preserve"> και </w:t>
      </w:r>
      <w:r w:rsidR="00B6609C">
        <w:rPr>
          <w:rFonts w:ascii="Tahoma" w:hAnsi="Tahoma" w:cs="Tahoma"/>
          <w:sz w:val="20"/>
          <w:szCs w:val="20"/>
        </w:rPr>
        <w:t>Κρατικών Ενισχύσεων</w:t>
      </w:r>
      <w:r w:rsidR="00E83AEC">
        <w:rPr>
          <w:rFonts w:ascii="Tahoma" w:hAnsi="Tahoma" w:cs="Tahoma"/>
          <w:sz w:val="20"/>
          <w:szCs w:val="20"/>
        </w:rPr>
        <w:t xml:space="preserve">, προκειμένου </w:t>
      </w:r>
      <w:r w:rsidR="00B6609C">
        <w:rPr>
          <w:rFonts w:ascii="Tahoma" w:hAnsi="Tahoma" w:cs="Tahoma"/>
          <w:sz w:val="20"/>
          <w:szCs w:val="20"/>
        </w:rPr>
        <w:t xml:space="preserve">οι προσαρμογές ή τροποποιήσεις του ΣΔΕ να ενσωματωθούν στα αντίστοιχα </w:t>
      </w:r>
      <w:r w:rsidR="00E83AEC">
        <w:rPr>
          <w:rFonts w:ascii="Tahoma" w:hAnsi="Tahoma" w:cs="Tahoma"/>
          <w:sz w:val="20"/>
          <w:szCs w:val="20"/>
        </w:rPr>
        <w:t>πληροφοριακ</w:t>
      </w:r>
      <w:r w:rsidR="0020561A">
        <w:rPr>
          <w:rFonts w:ascii="Tahoma" w:hAnsi="Tahoma" w:cs="Tahoma"/>
          <w:sz w:val="20"/>
          <w:szCs w:val="20"/>
        </w:rPr>
        <w:t>ά συστήματα (ΟΠΣ-ΠΣΚΕ)</w:t>
      </w:r>
      <w:r w:rsidR="00B6609C">
        <w:rPr>
          <w:rFonts w:ascii="Tahoma" w:hAnsi="Tahoma" w:cs="Tahoma"/>
          <w:sz w:val="20"/>
          <w:szCs w:val="20"/>
        </w:rPr>
        <w:t>,</w:t>
      </w:r>
    </w:p>
    <w:p w:rsidR="00EC27C6" w:rsidRDefault="00482437" w:rsidP="00D31233">
      <w:pPr>
        <w:pStyle w:val="ListParagraph"/>
        <w:numPr>
          <w:ilvl w:val="0"/>
          <w:numId w:val="32"/>
        </w:numPr>
        <w:spacing w:after="120" w:line="280" w:lineRule="exact"/>
        <w:contextualSpacing w:val="0"/>
        <w:rPr>
          <w:rFonts w:ascii="Tahoma" w:hAnsi="Tahoma" w:cs="Tahoma"/>
          <w:sz w:val="20"/>
          <w:szCs w:val="20"/>
        </w:rPr>
      </w:pPr>
      <w:r w:rsidRPr="00D31233">
        <w:rPr>
          <w:rFonts w:ascii="Tahoma" w:hAnsi="Tahoma" w:cs="Tahoma"/>
          <w:sz w:val="20"/>
          <w:szCs w:val="20"/>
        </w:rPr>
        <w:t xml:space="preserve">την ενημέρωση </w:t>
      </w:r>
      <w:r w:rsidR="00E83AEC">
        <w:rPr>
          <w:rFonts w:ascii="Tahoma" w:hAnsi="Tahoma" w:cs="Tahoma"/>
          <w:sz w:val="20"/>
          <w:szCs w:val="20"/>
        </w:rPr>
        <w:t xml:space="preserve">των υπηρεσιών της ΕΑΣ, όλων των Διαχειριστικών Αρχών και της Αρχής Πιστοποίησης </w:t>
      </w:r>
      <w:r w:rsidR="00EC27C6">
        <w:rPr>
          <w:rFonts w:ascii="Tahoma" w:hAnsi="Tahoma" w:cs="Tahoma"/>
          <w:sz w:val="20"/>
          <w:szCs w:val="20"/>
        </w:rPr>
        <w:t>σχετικά με τα νέα στοιχεία του ΣΔΕ (οι ΕΦ ενημερώνονται σχετικά με ευθύνη τ</w:t>
      </w:r>
      <w:r w:rsidR="00DC021F">
        <w:rPr>
          <w:rFonts w:ascii="Tahoma" w:hAnsi="Tahoma" w:cs="Tahoma"/>
          <w:sz w:val="20"/>
          <w:szCs w:val="20"/>
        </w:rPr>
        <w:t>ης</w:t>
      </w:r>
      <w:r w:rsidR="00EC27C6">
        <w:rPr>
          <w:rFonts w:ascii="Tahoma" w:hAnsi="Tahoma" w:cs="Tahoma"/>
          <w:sz w:val="20"/>
          <w:szCs w:val="20"/>
        </w:rPr>
        <w:t xml:space="preserve"> ΔΑ που τους εποπτεύει), </w:t>
      </w:r>
    </w:p>
    <w:p w:rsidR="00E83AEC" w:rsidRDefault="00E83AEC" w:rsidP="00D31233">
      <w:pPr>
        <w:pStyle w:val="ListParagraph"/>
        <w:numPr>
          <w:ilvl w:val="0"/>
          <w:numId w:val="32"/>
        </w:numPr>
        <w:spacing w:after="120" w:line="280" w:lineRule="exact"/>
        <w:contextualSpacing w:val="0"/>
        <w:rPr>
          <w:rFonts w:ascii="Tahoma" w:hAnsi="Tahoma" w:cs="Tahoma"/>
          <w:sz w:val="20"/>
          <w:szCs w:val="20"/>
        </w:rPr>
      </w:pPr>
      <w:r>
        <w:rPr>
          <w:rFonts w:ascii="Tahoma" w:hAnsi="Tahoma" w:cs="Tahoma"/>
          <w:sz w:val="20"/>
          <w:szCs w:val="20"/>
        </w:rPr>
        <w:t xml:space="preserve">τη συνεργασία με την ΕΥΣΣΑ για την ανάρτηση των </w:t>
      </w:r>
      <w:r w:rsidR="008E2249">
        <w:rPr>
          <w:rFonts w:ascii="Tahoma" w:hAnsi="Tahoma" w:cs="Tahoma"/>
          <w:sz w:val="20"/>
          <w:szCs w:val="20"/>
        </w:rPr>
        <w:t xml:space="preserve">προσαρμογών ή </w:t>
      </w:r>
      <w:r>
        <w:rPr>
          <w:rFonts w:ascii="Tahoma" w:hAnsi="Tahoma" w:cs="Tahoma"/>
          <w:sz w:val="20"/>
          <w:szCs w:val="20"/>
        </w:rPr>
        <w:t xml:space="preserve">τροποποιήσεων του ΣΔΕ στην ιστοσελίδα του ΕΣΠΑ 2014-2020 </w:t>
      </w:r>
      <w:proofErr w:type="spellStart"/>
      <w:r w:rsidRPr="00D31233">
        <w:rPr>
          <w:rFonts w:ascii="Tahoma" w:hAnsi="Tahoma" w:cs="Tahoma"/>
          <w:sz w:val="20"/>
          <w:szCs w:val="20"/>
        </w:rPr>
        <w:t>www.espa.gr</w:t>
      </w:r>
      <w:proofErr w:type="spellEnd"/>
      <w:r>
        <w:rPr>
          <w:rFonts w:ascii="Tahoma" w:hAnsi="Tahoma" w:cs="Tahoma"/>
          <w:sz w:val="20"/>
          <w:szCs w:val="20"/>
        </w:rPr>
        <w:t>,</w:t>
      </w:r>
    </w:p>
    <w:p w:rsidR="00482437" w:rsidRPr="00D31233" w:rsidRDefault="00482437" w:rsidP="00D31233">
      <w:pPr>
        <w:pStyle w:val="ListParagraph"/>
        <w:numPr>
          <w:ilvl w:val="0"/>
          <w:numId w:val="32"/>
        </w:numPr>
        <w:spacing w:after="120" w:line="280" w:lineRule="exact"/>
        <w:contextualSpacing w:val="0"/>
        <w:rPr>
          <w:rFonts w:ascii="Tahoma" w:hAnsi="Tahoma" w:cs="Tahoma"/>
          <w:sz w:val="20"/>
          <w:szCs w:val="20"/>
        </w:rPr>
      </w:pPr>
      <w:r w:rsidRPr="00D31233">
        <w:rPr>
          <w:rFonts w:ascii="Tahoma" w:hAnsi="Tahoma" w:cs="Tahoma"/>
          <w:sz w:val="20"/>
          <w:szCs w:val="20"/>
        </w:rPr>
        <w:t>τον προγραμματισμό και τη διενέργεια εκπαιδεύσεων, όποτε κρίνεται απαραίτητο, τ</w:t>
      </w:r>
      <w:r w:rsidR="00E83AEC">
        <w:rPr>
          <w:rFonts w:ascii="Tahoma" w:hAnsi="Tahoma" w:cs="Tahoma"/>
          <w:sz w:val="20"/>
          <w:szCs w:val="20"/>
        </w:rPr>
        <w:t xml:space="preserve">ων στελεχών </w:t>
      </w:r>
      <w:r w:rsidRPr="00D31233">
        <w:rPr>
          <w:rFonts w:ascii="Tahoma" w:hAnsi="Tahoma" w:cs="Tahoma"/>
          <w:sz w:val="20"/>
          <w:szCs w:val="20"/>
        </w:rPr>
        <w:t>των εμπλεκόμενων αρχών (ΔΑ, ΕΦ, Αρχή Πιστοποίησης κλπ) για την ενημέρωσή του</w:t>
      </w:r>
      <w:r w:rsidR="00E83AEC">
        <w:rPr>
          <w:rFonts w:ascii="Tahoma" w:hAnsi="Tahoma" w:cs="Tahoma"/>
          <w:sz w:val="20"/>
          <w:szCs w:val="20"/>
        </w:rPr>
        <w:t>ς</w:t>
      </w:r>
      <w:r w:rsidRPr="00D31233">
        <w:rPr>
          <w:rFonts w:ascii="Tahoma" w:hAnsi="Tahoma" w:cs="Tahoma"/>
          <w:sz w:val="20"/>
          <w:szCs w:val="20"/>
        </w:rPr>
        <w:t xml:space="preserve"> σχετικά με τις πραγματοποιηθείσες αλλαγές</w:t>
      </w:r>
      <w:r w:rsidR="00506B9F">
        <w:rPr>
          <w:rFonts w:ascii="Tahoma" w:hAnsi="Tahoma" w:cs="Tahoma"/>
          <w:sz w:val="20"/>
          <w:szCs w:val="20"/>
        </w:rPr>
        <w:t>.</w:t>
      </w:r>
    </w:p>
    <w:p w:rsidR="00D64B92" w:rsidRDefault="00D64B92" w:rsidP="00D64B92">
      <w:pPr>
        <w:pStyle w:val="ListParagraph"/>
        <w:spacing w:after="120" w:line="280" w:lineRule="exact"/>
        <w:ind w:left="0"/>
        <w:contextualSpacing w:val="0"/>
        <w:rPr>
          <w:rFonts w:ascii="Tahoma" w:hAnsi="Tahoma" w:cs="Tahoma"/>
          <w:sz w:val="20"/>
          <w:szCs w:val="20"/>
        </w:rPr>
      </w:pPr>
      <w:r>
        <w:rPr>
          <w:rFonts w:ascii="Tahoma" w:hAnsi="Tahoma" w:cs="Tahoma"/>
          <w:sz w:val="20"/>
          <w:szCs w:val="20"/>
        </w:rPr>
        <w:t xml:space="preserve">Οι </w:t>
      </w:r>
      <w:r w:rsidR="007248DD">
        <w:rPr>
          <w:rFonts w:ascii="Tahoma" w:hAnsi="Tahoma" w:cs="Tahoma"/>
          <w:sz w:val="20"/>
          <w:szCs w:val="20"/>
        </w:rPr>
        <w:t xml:space="preserve">προσαρμογές ή </w:t>
      </w:r>
      <w:r>
        <w:rPr>
          <w:rFonts w:ascii="Tahoma" w:hAnsi="Tahoma" w:cs="Tahoma"/>
          <w:sz w:val="20"/>
          <w:szCs w:val="20"/>
        </w:rPr>
        <w:t>τροποποιήσεις στα έγγραφα που περιλαμβάνονται στο Εγχειρίδιο του ΣΔΕ τυποποιούνται</w:t>
      </w:r>
      <w:r w:rsidR="00120904">
        <w:rPr>
          <w:rFonts w:ascii="Tahoma" w:hAnsi="Tahoma" w:cs="Tahoma"/>
          <w:sz w:val="20"/>
          <w:szCs w:val="20"/>
        </w:rPr>
        <w:t>,</w:t>
      </w:r>
      <w:r>
        <w:rPr>
          <w:rFonts w:ascii="Tahoma" w:hAnsi="Tahoma" w:cs="Tahoma"/>
          <w:sz w:val="20"/>
          <w:szCs w:val="20"/>
        </w:rPr>
        <w:t xml:space="preserve"> κωδικοποιούνται</w:t>
      </w:r>
      <w:r w:rsidR="00120904">
        <w:rPr>
          <w:rFonts w:ascii="Tahoma" w:hAnsi="Tahoma" w:cs="Tahoma"/>
          <w:sz w:val="20"/>
          <w:szCs w:val="20"/>
        </w:rPr>
        <w:t xml:space="preserve"> και κοινοποιούνται</w:t>
      </w:r>
      <w:r>
        <w:rPr>
          <w:rFonts w:ascii="Tahoma" w:hAnsi="Tahoma" w:cs="Tahoma"/>
          <w:sz w:val="20"/>
          <w:szCs w:val="20"/>
        </w:rPr>
        <w:t xml:space="preserve">, σύμφωνα με την </w:t>
      </w:r>
      <w:r w:rsidRPr="0032283A">
        <w:rPr>
          <w:rFonts w:ascii="Tahoma" w:hAnsi="Tahoma" w:cs="Tahoma"/>
          <w:i/>
          <w:sz w:val="20"/>
          <w:szCs w:val="20"/>
        </w:rPr>
        <w:t xml:space="preserve">Οδηγία </w:t>
      </w:r>
      <w:bookmarkStart w:id="1" w:name="_Toc400450271"/>
      <w:r w:rsidRPr="0032283A">
        <w:rPr>
          <w:rFonts w:ascii="Tahoma" w:hAnsi="Tahoma" w:cs="Tahoma"/>
          <w:i/>
          <w:sz w:val="20"/>
          <w:szCs w:val="20"/>
        </w:rPr>
        <w:t>Ο.</w:t>
      </w:r>
      <w:r w:rsidRPr="0032283A">
        <w:rPr>
          <w:rFonts w:ascii="Tahoma" w:hAnsi="Tahoma" w:cs="Tahoma"/>
          <w:i/>
          <w:sz w:val="20"/>
          <w:szCs w:val="20"/>
          <w:lang w:val="en-US"/>
        </w:rPr>
        <w:t>I</w:t>
      </w:r>
      <w:r w:rsidRPr="0032283A">
        <w:rPr>
          <w:rFonts w:ascii="Tahoma" w:hAnsi="Tahoma" w:cs="Tahoma"/>
          <w:i/>
          <w:sz w:val="20"/>
          <w:szCs w:val="20"/>
        </w:rPr>
        <w:t xml:space="preserve">Χ.1_1: </w:t>
      </w:r>
      <w:bookmarkEnd w:id="1"/>
      <w:r w:rsidRPr="0032283A">
        <w:rPr>
          <w:rFonts w:ascii="Tahoma" w:hAnsi="Tahoma" w:cs="Tahoma"/>
          <w:i/>
          <w:sz w:val="20"/>
          <w:szCs w:val="20"/>
        </w:rPr>
        <w:t>Έλεγχος Εγγράφων Εγχειριδίου ΣΔΕ.</w:t>
      </w:r>
      <w:r w:rsidRPr="00D64B92">
        <w:rPr>
          <w:rFonts w:ascii="Tahoma" w:hAnsi="Tahoma" w:cs="Tahoma"/>
          <w:sz w:val="20"/>
          <w:szCs w:val="20"/>
        </w:rPr>
        <w:t xml:space="preserve"> </w:t>
      </w:r>
    </w:p>
    <w:p w:rsidR="00482437" w:rsidRPr="004D3347" w:rsidRDefault="00482437" w:rsidP="00D31233">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D31233">
        <w:rPr>
          <w:rFonts w:ascii="Tahoma" w:hAnsi="Tahoma" w:cs="Tahoma"/>
          <w:b/>
          <w:bCs/>
          <w:color w:val="FFFFFF"/>
          <w:sz w:val="20"/>
          <w:szCs w:val="20"/>
        </w:rPr>
        <w:t xml:space="preserve">5. Σχετικά </w:t>
      </w:r>
      <w:r w:rsidR="004D3347">
        <w:rPr>
          <w:rFonts w:ascii="Tahoma" w:hAnsi="Tahoma" w:cs="Tahoma"/>
          <w:b/>
          <w:bCs/>
          <w:color w:val="FFFFFF"/>
          <w:sz w:val="20"/>
          <w:szCs w:val="20"/>
        </w:rPr>
        <w:t>Έ</w:t>
      </w:r>
      <w:r w:rsidR="004D3347" w:rsidRPr="004D3347">
        <w:rPr>
          <w:rFonts w:ascii="Tahoma" w:hAnsi="Tahoma" w:cs="Tahoma"/>
          <w:b/>
          <w:bCs/>
          <w:color w:val="FFFFFF"/>
          <w:sz w:val="20"/>
          <w:szCs w:val="20"/>
        </w:rPr>
        <w:t>ντυπ</w:t>
      </w:r>
      <w:r w:rsidR="004D3347">
        <w:rPr>
          <w:rFonts w:ascii="Tahoma" w:hAnsi="Tahoma" w:cs="Tahoma"/>
          <w:b/>
          <w:bCs/>
          <w:color w:val="FFFFFF"/>
          <w:sz w:val="20"/>
          <w:szCs w:val="20"/>
        </w:rPr>
        <w:t>α</w:t>
      </w:r>
    </w:p>
    <w:tbl>
      <w:tblPr>
        <w:tblW w:w="8313" w:type="dxa"/>
        <w:jc w:val="center"/>
        <w:tblLook w:val="01E0" w:firstRow="1" w:lastRow="1" w:firstColumn="1" w:lastColumn="1" w:noHBand="0" w:noVBand="0"/>
      </w:tblPr>
      <w:tblGrid>
        <w:gridCol w:w="1379"/>
        <w:gridCol w:w="6934"/>
      </w:tblGrid>
      <w:tr w:rsidR="00482437" w:rsidRPr="00D31233" w:rsidTr="00650D10">
        <w:trPr>
          <w:tblHeader/>
          <w:jc w:val="center"/>
        </w:trPr>
        <w:tc>
          <w:tcPr>
            <w:tcW w:w="1379" w:type="dxa"/>
            <w:tcBorders>
              <w:top w:val="nil"/>
              <w:left w:val="nil"/>
              <w:bottom w:val="single" w:sz="4" w:space="0" w:color="auto"/>
              <w:right w:val="nil"/>
            </w:tcBorders>
            <w:vAlign w:val="center"/>
            <w:hideMark/>
          </w:tcPr>
          <w:p w:rsidR="00482437" w:rsidRPr="00D31233" w:rsidRDefault="00482437" w:rsidP="00D31233">
            <w:pPr>
              <w:overflowPunct w:val="0"/>
              <w:autoSpaceDE w:val="0"/>
              <w:autoSpaceDN w:val="0"/>
              <w:adjustRightInd w:val="0"/>
              <w:spacing w:after="120" w:line="280" w:lineRule="exact"/>
              <w:jc w:val="left"/>
              <w:rPr>
                <w:rFonts w:ascii="Tahoma" w:hAnsi="Tahoma" w:cs="Tahoma"/>
                <w:b/>
                <w:sz w:val="20"/>
                <w:szCs w:val="20"/>
                <w:lang w:eastAsia="en-US"/>
              </w:rPr>
            </w:pPr>
            <w:r w:rsidRPr="00D31233">
              <w:rPr>
                <w:rFonts w:ascii="Tahoma" w:hAnsi="Tahoma" w:cs="Tahoma"/>
                <w:b/>
                <w:sz w:val="20"/>
                <w:szCs w:val="20"/>
                <w:lang w:eastAsia="en-US"/>
              </w:rPr>
              <w:t>Κωδικός</w:t>
            </w:r>
          </w:p>
        </w:tc>
        <w:tc>
          <w:tcPr>
            <w:tcW w:w="6934" w:type="dxa"/>
            <w:tcBorders>
              <w:top w:val="nil"/>
              <w:left w:val="nil"/>
              <w:bottom w:val="single" w:sz="4" w:space="0" w:color="auto"/>
              <w:right w:val="nil"/>
            </w:tcBorders>
            <w:hideMark/>
          </w:tcPr>
          <w:p w:rsidR="00482437" w:rsidRPr="00D31233" w:rsidRDefault="00482437" w:rsidP="00D31233">
            <w:pPr>
              <w:overflowPunct w:val="0"/>
              <w:autoSpaceDE w:val="0"/>
              <w:autoSpaceDN w:val="0"/>
              <w:adjustRightInd w:val="0"/>
              <w:spacing w:after="120" w:line="280" w:lineRule="exact"/>
              <w:jc w:val="left"/>
              <w:rPr>
                <w:rFonts w:ascii="Tahoma" w:hAnsi="Tahoma" w:cs="Tahoma"/>
                <w:b/>
                <w:sz w:val="20"/>
                <w:szCs w:val="20"/>
                <w:lang w:eastAsia="en-US"/>
              </w:rPr>
            </w:pPr>
            <w:r w:rsidRPr="00D31233">
              <w:rPr>
                <w:rFonts w:ascii="Tahoma" w:hAnsi="Tahoma" w:cs="Tahoma"/>
                <w:b/>
                <w:sz w:val="20"/>
                <w:szCs w:val="20"/>
                <w:lang w:eastAsia="en-US"/>
              </w:rPr>
              <w:t>Περιγραφή</w:t>
            </w:r>
          </w:p>
        </w:tc>
      </w:tr>
      <w:tr w:rsidR="00650D10" w:rsidRPr="00D31233" w:rsidTr="00650D10">
        <w:trPr>
          <w:jc w:val="center"/>
        </w:trPr>
        <w:tc>
          <w:tcPr>
            <w:tcW w:w="1379" w:type="dxa"/>
            <w:tcBorders>
              <w:top w:val="single" w:sz="4" w:space="0" w:color="auto"/>
              <w:left w:val="nil"/>
              <w:bottom w:val="single" w:sz="4" w:space="0" w:color="auto"/>
              <w:right w:val="nil"/>
            </w:tcBorders>
            <w:vAlign w:val="center"/>
          </w:tcPr>
          <w:p w:rsidR="00650D10" w:rsidRPr="00D31233" w:rsidRDefault="00650D10" w:rsidP="00B74C59">
            <w:pPr>
              <w:overflowPunct w:val="0"/>
              <w:autoSpaceDE w:val="0"/>
              <w:autoSpaceDN w:val="0"/>
              <w:adjustRightInd w:val="0"/>
              <w:spacing w:after="120" w:line="280" w:lineRule="exact"/>
              <w:jc w:val="left"/>
              <w:rPr>
                <w:rFonts w:ascii="Tahoma" w:hAnsi="Tahoma" w:cs="Tahoma"/>
                <w:b/>
                <w:sz w:val="20"/>
                <w:szCs w:val="20"/>
                <w:lang w:val="en-US" w:eastAsia="en-US"/>
              </w:rPr>
            </w:pPr>
            <w:r>
              <w:rPr>
                <w:rFonts w:ascii="Tahoma" w:hAnsi="Tahoma" w:cs="Tahoma"/>
                <w:sz w:val="20"/>
                <w:szCs w:val="20"/>
              </w:rPr>
              <w:t>Ο</w:t>
            </w:r>
            <w:r w:rsidRPr="00D31233">
              <w:rPr>
                <w:rFonts w:ascii="Tahoma" w:hAnsi="Tahoma" w:cs="Tahoma"/>
                <w:sz w:val="20"/>
                <w:szCs w:val="20"/>
              </w:rPr>
              <w:t>.ΙΧ.1_1</w:t>
            </w:r>
          </w:p>
        </w:tc>
        <w:tc>
          <w:tcPr>
            <w:tcW w:w="6934" w:type="dxa"/>
            <w:tcBorders>
              <w:top w:val="single" w:sz="4" w:space="0" w:color="auto"/>
              <w:left w:val="nil"/>
              <w:bottom w:val="single" w:sz="4" w:space="0" w:color="auto"/>
              <w:right w:val="nil"/>
            </w:tcBorders>
          </w:tcPr>
          <w:p w:rsidR="00650D10" w:rsidRPr="00D31233" w:rsidRDefault="00650D10" w:rsidP="0099533D">
            <w:pPr>
              <w:spacing w:after="120" w:line="280" w:lineRule="exact"/>
              <w:jc w:val="left"/>
              <w:rPr>
                <w:rFonts w:ascii="Tahoma" w:hAnsi="Tahoma" w:cs="Tahoma"/>
                <w:sz w:val="20"/>
                <w:szCs w:val="20"/>
                <w:lang w:eastAsia="en-US"/>
              </w:rPr>
            </w:pPr>
            <w:r>
              <w:rPr>
                <w:rFonts w:ascii="Tahoma" w:hAnsi="Tahoma" w:cs="Tahoma"/>
                <w:sz w:val="20"/>
                <w:szCs w:val="20"/>
                <w:lang w:eastAsia="en-US"/>
              </w:rPr>
              <w:t xml:space="preserve">Έλεγχος </w:t>
            </w:r>
            <w:r w:rsidRPr="00D31233">
              <w:rPr>
                <w:rFonts w:ascii="Tahoma" w:hAnsi="Tahoma" w:cs="Tahoma"/>
                <w:sz w:val="20"/>
                <w:szCs w:val="20"/>
                <w:lang w:eastAsia="en-US"/>
              </w:rPr>
              <w:t>Εγγράφων Εγχειριδίου ΣΔΕ</w:t>
            </w:r>
          </w:p>
        </w:tc>
      </w:tr>
      <w:tr w:rsidR="00650D10" w:rsidRPr="00D31233" w:rsidTr="00650D10">
        <w:trPr>
          <w:jc w:val="center"/>
        </w:trPr>
        <w:tc>
          <w:tcPr>
            <w:tcW w:w="1379" w:type="dxa"/>
            <w:tcBorders>
              <w:top w:val="single" w:sz="4" w:space="0" w:color="auto"/>
              <w:left w:val="nil"/>
              <w:bottom w:val="single" w:sz="4" w:space="0" w:color="auto"/>
              <w:right w:val="nil"/>
            </w:tcBorders>
            <w:vAlign w:val="center"/>
          </w:tcPr>
          <w:p w:rsidR="00650D10" w:rsidRPr="00650D10" w:rsidRDefault="00650D10" w:rsidP="00B74C59">
            <w:pPr>
              <w:overflowPunct w:val="0"/>
              <w:autoSpaceDE w:val="0"/>
              <w:autoSpaceDN w:val="0"/>
              <w:adjustRightInd w:val="0"/>
              <w:spacing w:after="120" w:line="280" w:lineRule="exact"/>
              <w:jc w:val="left"/>
              <w:rPr>
                <w:rFonts w:ascii="Tahoma" w:hAnsi="Tahoma" w:cs="Tahoma"/>
                <w:sz w:val="20"/>
                <w:szCs w:val="20"/>
              </w:rPr>
            </w:pPr>
            <w:r w:rsidRPr="00650D10">
              <w:rPr>
                <w:rFonts w:ascii="Tahoma" w:hAnsi="Tahoma" w:cs="Tahoma"/>
                <w:sz w:val="20"/>
                <w:szCs w:val="20"/>
              </w:rPr>
              <w:t>Ε.ΙΧ.1_1</w:t>
            </w:r>
          </w:p>
        </w:tc>
        <w:tc>
          <w:tcPr>
            <w:tcW w:w="6934" w:type="dxa"/>
            <w:tcBorders>
              <w:top w:val="single" w:sz="4" w:space="0" w:color="auto"/>
              <w:left w:val="nil"/>
              <w:bottom w:val="single" w:sz="4" w:space="0" w:color="auto"/>
              <w:right w:val="nil"/>
            </w:tcBorders>
          </w:tcPr>
          <w:p w:rsidR="00650D10" w:rsidRPr="00D31233" w:rsidRDefault="00650D10" w:rsidP="00650D10">
            <w:pPr>
              <w:spacing w:after="120" w:line="280" w:lineRule="exact"/>
              <w:jc w:val="left"/>
              <w:rPr>
                <w:rFonts w:ascii="Tahoma" w:hAnsi="Tahoma" w:cs="Tahoma"/>
                <w:sz w:val="20"/>
                <w:szCs w:val="20"/>
                <w:lang w:eastAsia="en-US"/>
              </w:rPr>
            </w:pPr>
            <w:r w:rsidRPr="00650D10">
              <w:rPr>
                <w:rFonts w:ascii="Tahoma" w:hAnsi="Tahoma" w:cs="Tahoma"/>
                <w:sz w:val="20"/>
                <w:szCs w:val="20"/>
                <w:lang w:eastAsia="en-US"/>
              </w:rPr>
              <w:t>Κ</w:t>
            </w:r>
            <w:r>
              <w:rPr>
                <w:rFonts w:ascii="Tahoma" w:hAnsi="Tahoma" w:cs="Tahoma"/>
                <w:sz w:val="20"/>
                <w:szCs w:val="20"/>
                <w:lang w:eastAsia="en-US"/>
              </w:rPr>
              <w:t xml:space="preserve">ατάλογος Εγγράφων Εγχειριδίου ΣΔΕ </w:t>
            </w:r>
          </w:p>
        </w:tc>
      </w:tr>
    </w:tbl>
    <w:p w:rsidR="00482437" w:rsidRPr="00D31233" w:rsidRDefault="00482437" w:rsidP="00D31233">
      <w:pPr>
        <w:pStyle w:val="ListParagraph"/>
        <w:keepNext/>
        <w:spacing w:after="120" w:line="280" w:lineRule="exact"/>
        <w:ind w:left="432"/>
        <w:contextualSpacing w:val="0"/>
        <w:rPr>
          <w:rFonts w:ascii="Tahoma" w:hAnsi="Tahoma" w:cs="Tahoma"/>
          <w:sz w:val="20"/>
          <w:szCs w:val="20"/>
        </w:rPr>
      </w:pPr>
    </w:p>
    <w:p w:rsidR="00482437" w:rsidRPr="00D31233" w:rsidRDefault="00482437" w:rsidP="00D31233">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exact"/>
        <w:rPr>
          <w:rFonts w:ascii="Tahoma" w:hAnsi="Tahoma" w:cs="Tahoma"/>
          <w:b/>
          <w:bCs/>
          <w:color w:val="FFFFFF"/>
          <w:sz w:val="20"/>
          <w:szCs w:val="20"/>
        </w:rPr>
      </w:pPr>
      <w:r w:rsidRPr="00D31233">
        <w:rPr>
          <w:rFonts w:ascii="Tahoma" w:hAnsi="Tahoma" w:cs="Tahoma"/>
          <w:b/>
          <w:bCs/>
          <w:color w:val="FFFFFF"/>
          <w:sz w:val="20"/>
          <w:szCs w:val="20"/>
        </w:rPr>
        <w:t>6. Διάγραμμα ροής</w:t>
      </w:r>
    </w:p>
    <w:p w:rsidR="00482437" w:rsidRPr="00883B8D" w:rsidRDefault="00482437" w:rsidP="00FE17A8">
      <w:pPr>
        <w:pStyle w:val="ListParagraph"/>
        <w:keepNext/>
        <w:spacing w:before="240" w:after="120" w:line="320" w:lineRule="atLeast"/>
        <w:ind w:left="432"/>
      </w:pPr>
    </w:p>
    <w:p w:rsidR="00482437" w:rsidRPr="0099533D" w:rsidRDefault="00482437" w:rsidP="00FE17A8">
      <w:pPr>
        <w:spacing w:before="200" w:after="120"/>
      </w:pPr>
      <w:bookmarkStart w:id="2" w:name="_GoBack"/>
      <w:bookmarkEnd w:id="2"/>
    </w:p>
    <w:sectPr w:rsidR="00482437" w:rsidRPr="0099533D" w:rsidSect="00E477A4">
      <w:footerReference w:type="default" r:id="rId9"/>
      <w:pgSz w:w="11906" w:h="16838"/>
      <w:pgMar w:top="1021" w:right="1247" w:bottom="1247" w:left="1418" w:header="709" w:footer="3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C01" w:rsidRDefault="00BD6C01" w:rsidP="00882E5E">
      <w:r>
        <w:separator/>
      </w:r>
    </w:p>
  </w:endnote>
  <w:endnote w:type="continuationSeparator" w:id="0">
    <w:p w:rsidR="00BD6C01" w:rsidRDefault="00BD6C01"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5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D6C01" w:rsidRPr="00C2557C" w:rsidTr="00AC76E4">
      <w:trPr>
        <w:jc w:val="center"/>
      </w:trPr>
      <w:tc>
        <w:tcPr>
          <w:tcW w:w="3383" w:type="dxa"/>
          <w:tcBorders>
            <w:top w:val="single" w:sz="4" w:space="0" w:color="auto"/>
          </w:tcBorders>
        </w:tcPr>
        <w:p w:rsidR="00BD6C01" w:rsidRPr="00C2557C" w:rsidRDefault="00BD6C01" w:rsidP="00C2557C">
          <w:pPr>
            <w:jc w:val="left"/>
            <w:rPr>
              <w:rFonts w:ascii="Tahoma" w:hAnsi="Tahoma" w:cs="Tahoma"/>
              <w:bCs/>
              <w:sz w:val="16"/>
              <w:szCs w:val="16"/>
            </w:rPr>
          </w:pPr>
          <w:r w:rsidRPr="00C2557C">
            <w:rPr>
              <w:rFonts w:ascii="Tahoma" w:hAnsi="Tahoma" w:cs="Tahoma"/>
              <w:bCs/>
              <w:sz w:val="16"/>
              <w:szCs w:val="16"/>
            </w:rPr>
            <w:t>Διαδικασία: Δ</w:t>
          </w:r>
          <w:r w:rsidRPr="00C2557C">
            <w:rPr>
              <w:rFonts w:ascii="Tahoma" w:hAnsi="Tahoma" w:cs="Tahoma"/>
              <w:bCs/>
              <w:sz w:val="16"/>
              <w:szCs w:val="16"/>
              <w:lang w:val="en-US"/>
            </w:rPr>
            <w:t>IX</w:t>
          </w:r>
          <w:r w:rsidRPr="00C2557C">
            <w:rPr>
              <w:rFonts w:ascii="Tahoma" w:hAnsi="Tahoma" w:cs="Tahoma"/>
              <w:bCs/>
              <w:sz w:val="16"/>
              <w:szCs w:val="16"/>
            </w:rPr>
            <w:t>_1</w:t>
          </w:r>
        </w:p>
        <w:p w:rsidR="00BD6C01" w:rsidRPr="00C2557C" w:rsidRDefault="00BD6C01" w:rsidP="00AC76E4">
          <w:pPr>
            <w:spacing w:before="0"/>
            <w:jc w:val="left"/>
            <w:rPr>
              <w:rFonts w:ascii="Tahoma" w:hAnsi="Tahoma" w:cs="Tahoma"/>
              <w:bCs/>
              <w:sz w:val="16"/>
              <w:szCs w:val="16"/>
            </w:rPr>
          </w:pPr>
          <w:r w:rsidRPr="00C2557C">
            <w:rPr>
              <w:rFonts w:ascii="Tahoma" w:hAnsi="Tahoma" w:cs="Tahoma"/>
              <w:bCs/>
              <w:sz w:val="16"/>
              <w:szCs w:val="16"/>
            </w:rPr>
            <w:t>Έκδοση:1</w:t>
          </w:r>
          <w:r w:rsidRPr="00C2557C">
            <w:rPr>
              <w:rFonts w:ascii="Tahoma" w:hAnsi="Tahoma" w:cs="Tahoma"/>
              <w:bCs/>
              <w:sz w:val="16"/>
              <w:szCs w:val="16"/>
              <w:vertAlign w:val="superscript"/>
            </w:rPr>
            <w:t>η</w:t>
          </w:r>
          <w:r w:rsidRPr="00C2557C">
            <w:rPr>
              <w:rFonts w:ascii="Tahoma" w:hAnsi="Tahoma" w:cs="Tahoma"/>
              <w:bCs/>
              <w:sz w:val="16"/>
              <w:szCs w:val="16"/>
            </w:rPr>
            <w:t xml:space="preserve">  </w:t>
          </w:r>
        </w:p>
        <w:p w:rsidR="00BD6C01" w:rsidRPr="00C2557C" w:rsidRDefault="00BD6C01" w:rsidP="002B3E76">
          <w:pPr>
            <w:spacing w:before="0"/>
            <w:jc w:val="left"/>
            <w:rPr>
              <w:rFonts w:ascii="Tahoma" w:hAnsi="Tahoma" w:cs="Tahoma"/>
              <w:bCs/>
              <w:szCs w:val="20"/>
            </w:rPr>
          </w:pPr>
          <w:proofErr w:type="spellStart"/>
          <w:r w:rsidRPr="00C2557C">
            <w:rPr>
              <w:rFonts w:ascii="Tahoma" w:hAnsi="Tahoma" w:cs="Tahoma"/>
              <w:bCs/>
              <w:sz w:val="16"/>
              <w:szCs w:val="16"/>
            </w:rPr>
            <w:t>Ημ</w:t>
          </w:r>
          <w:proofErr w:type="spellEnd"/>
          <w:r w:rsidRPr="00C2557C">
            <w:rPr>
              <w:rFonts w:ascii="Tahoma" w:hAnsi="Tahoma" w:cs="Tahoma"/>
              <w:bCs/>
              <w:sz w:val="16"/>
              <w:szCs w:val="16"/>
            </w:rPr>
            <w:t xml:space="preserve">. </w:t>
          </w:r>
          <w:r w:rsidRPr="00C2557C">
            <w:rPr>
              <w:rFonts w:ascii="Tahoma" w:hAnsi="Tahoma" w:cs="Tahoma"/>
              <w:bCs/>
              <w:sz w:val="16"/>
              <w:szCs w:val="16"/>
            </w:rPr>
            <w:t xml:space="preserve">Έκδοσης: </w:t>
          </w:r>
          <w:r w:rsidR="002B3E76" w:rsidRPr="0032283A">
            <w:rPr>
              <w:rFonts w:ascii="Tahoma" w:hAnsi="Tahoma" w:cs="Tahoma"/>
              <w:bCs/>
              <w:sz w:val="16"/>
              <w:szCs w:val="16"/>
            </w:rPr>
            <w:t>30</w:t>
          </w:r>
          <w:r>
            <w:rPr>
              <w:rFonts w:ascii="Tahoma" w:hAnsi="Tahoma" w:cs="Tahoma"/>
              <w:bCs/>
              <w:sz w:val="16"/>
              <w:szCs w:val="16"/>
            </w:rPr>
            <w:t>.</w:t>
          </w:r>
          <w:r w:rsidR="002B3E76" w:rsidRPr="0032283A">
            <w:rPr>
              <w:rFonts w:ascii="Tahoma" w:hAnsi="Tahoma" w:cs="Tahoma"/>
              <w:bCs/>
              <w:sz w:val="16"/>
              <w:szCs w:val="16"/>
            </w:rPr>
            <w:t>10</w:t>
          </w:r>
          <w:r>
            <w:rPr>
              <w:rFonts w:ascii="Tahoma" w:hAnsi="Tahoma" w:cs="Tahoma"/>
              <w:bCs/>
              <w:sz w:val="16"/>
              <w:szCs w:val="16"/>
            </w:rPr>
            <w:t>.2015</w:t>
          </w:r>
        </w:p>
      </w:tc>
      <w:tc>
        <w:tcPr>
          <w:tcW w:w="2850" w:type="dxa"/>
          <w:tcBorders>
            <w:top w:val="single" w:sz="4" w:space="0" w:color="auto"/>
          </w:tcBorders>
          <w:vAlign w:val="center"/>
        </w:tcPr>
        <w:p w:rsidR="00BD6C01" w:rsidRPr="00C2557C" w:rsidRDefault="00BD6C01" w:rsidP="00AC76E4">
          <w:pPr>
            <w:spacing w:before="0"/>
            <w:ind w:left="400"/>
            <w:jc w:val="center"/>
            <w:rPr>
              <w:rFonts w:ascii="Tahoma" w:hAnsi="Tahoma" w:cs="Tahoma"/>
              <w:bCs/>
              <w:sz w:val="16"/>
              <w:szCs w:val="16"/>
            </w:rPr>
          </w:pPr>
        </w:p>
        <w:p w:rsidR="00BD6C01" w:rsidRPr="00C2557C" w:rsidRDefault="00BD6C01" w:rsidP="00AC76E4">
          <w:pPr>
            <w:spacing w:before="0"/>
            <w:rPr>
              <w:rFonts w:ascii="Tahoma" w:hAnsi="Tahoma" w:cs="Tahoma"/>
              <w:bCs/>
              <w:sz w:val="16"/>
              <w:szCs w:val="16"/>
            </w:rPr>
          </w:pPr>
          <w:r w:rsidRPr="00C2557C">
            <w:rPr>
              <w:rFonts w:ascii="Tahoma" w:hAnsi="Tahoma" w:cs="Tahoma"/>
              <w:bCs/>
              <w:sz w:val="16"/>
              <w:szCs w:val="16"/>
            </w:rPr>
            <w:t xml:space="preserve">                - </w:t>
          </w:r>
          <w:r w:rsidR="00786F42" w:rsidRPr="00C2557C">
            <w:rPr>
              <w:rFonts w:ascii="Tahoma" w:hAnsi="Tahoma" w:cs="Tahoma"/>
              <w:bCs/>
              <w:sz w:val="16"/>
              <w:szCs w:val="16"/>
            </w:rPr>
            <w:fldChar w:fldCharType="begin"/>
          </w:r>
          <w:r w:rsidRPr="00C2557C">
            <w:rPr>
              <w:rFonts w:ascii="Tahoma" w:hAnsi="Tahoma" w:cs="Tahoma"/>
              <w:bCs/>
              <w:sz w:val="16"/>
              <w:szCs w:val="16"/>
            </w:rPr>
            <w:instrText xml:space="preserve"> PAGE </w:instrText>
          </w:r>
          <w:r w:rsidR="00786F42" w:rsidRPr="00C2557C">
            <w:rPr>
              <w:rFonts w:ascii="Tahoma" w:hAnsi="Tahoma" w:cs="Tahoma"/>
              <w:bCs/>
              <w:sz w:val="16"/>
              <w:szCs w:val="16"/>
            </w:rPr>
            <w:fldChar w:fldCharType="separate"/>
          </w:r>
          <w:r w:rsidR="0032283A">
            <w:rPr>
              <w:rFonts w:ascii="Tahoma" w:hAnsi="Tahoma" w:cs="Tahoma"/>
              <w:bCs/>
              <w:noProof/>
              <w:sz w:val="16"/>
              <w:szCs w:val="16"/>
            </w:rPr>
            <w:t>4</w:t>
          </w:r>
          <w:r w:rsidR="00786F42" w:rsidRPr="00C2557C">
            <w:rPr>
              <w:rFonts w:ascii="Tahoma" w:hAnsi="Tahoma" w:cs="Tahoma"/>
              <w:bCs/>
              <w:sz w:val="16"/>
              <w:szCs w:val="16"/>
            </w:rPr>
            <w:fldChar w:fldCharType="end"/>
          </w:r>
          <w:r w:rsidRPr="00C2557C">
            <w:rPr>
              <w:rFonts w:ascii="Tahoma" w:hAnsi="Tahoma" w:cs="Tahoma"/>
              <w:bCs/>
              <w:sz w:val="16"/>
              <w:szCs w:val="16"/>
            </w:rPr>
            <w:t xml:space="preserve"> -</w:t>
          </w:r>
        </w:p>
      </w:tc>
      <w:tc>
        <w:tcPr>
          <w:tcW w:w="2798" w:type="dxa"/>
          <w:tcBorders>
            <w:top w:val="single" w:sz="4" w:space="0" w:color="auto"/>
          </w:tcBorders>
          <w:vAlign w:val="center"/>
        </w:tcPr>
        <w:p w:rsidR="00BD6C01" w:rsidRPr="00C2557C" w:rsidRDefault="00BD6C01" w:rsidP="00C2557C">
          <w:pPr>
            <w:jc w:val="right"/>
            <w:rPr>
              <w:rFonts w:ascii="Tahoma" w:hAnsi="Tahoma" w:cs="Tahoma"/>
              <w:bCs/>
              <w:szCs w:val="20"/>
            </w:rPr>
          </w:pPr>
          <w:r>
            <w:rPr>
              <w:rFonts w:ascii="Tahoma" w:hAnsi="Tahoma" w:cs="Tahoma"/>
              <w:noProof/>
              <w:sz w:val="16"/>
              <w:szCs w:val="16"/>
            </w:rPr>
            <w:drawing>
              <wp:inline distT="0" distB="0" distL="0" distR="0">
                <wp:extent cx="698500" cy="414020"/>
                <wp:effectExtent l="19050" t="0" r="6350" b="0"/>
                <wp:docPr id="1"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1"/>
                        <a:srcRect/>
                        <a:stretch>
                          <a:fillRect/>
                        </a:stretch>
                      </pic:blipFill>
                      <pic:spPr bwMode="auto">
                        <a:xfrm>
                          <a:off x="0" y="0"/>
                          <a:ext cx="698500" cy="414020"/>
                        </a:xfrm>
                        <a:prstGeom prst="rect">
                          <a:avLst/>
                        </a:prstGeom>
                        <a:noFill/>
                        <a:ln w="9525">
                          <a:noFill/>
                          <a:miter lim="800000"/>
                          <a:headEnd/>
                          <a:tailEnd/>
                        </a:ln>
                      </pic:spPr>
                    </pic:pic>
                  </a:graphicData>
                </a:graphic>
              </wp:inline>
            </w:drawing>
          </w:r>
        </w:p>
      </w:tc>
    </w:tr>
  </w:tbl>
  <w:p w:rsidR="00BD6C01" w:rsidRPr="00131DE4" w:rsidRDefault="00BD6C01"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C01" w:rsidRDefault="00BD6C01" w:rsidP="00882E5E">
      <w:r>
        <w:separator/>
      </w:r>
    </w:p>
  </w:footnote>
  <w:footnote w:type="continuationSeparator" w:id="0">
    <w:p w:rsidR="00BD6C01" w:rsidRDefault="00BD6C01"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9CE0AC4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E26547C"/>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DAF0EC7A"/>
    <w:lvl w:ilvl="0">
      <w:start w:val="1"/>
      <w:numFmt w:val="bullet"/>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469703F"/>
    <w:multiLevelType w:val="hybridMultilevel"/>
    <w:tmpl w:val="C468659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B34070"/>
    <w:multiLevelType w:val="hybridMultilevel"/>
    <w:tmpl w:val="922640DA"/>
    <w:lvl w:ilvl="0" w:tplc="C540C5B8">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9EE23F2"/>
    <w:multiLevelType w:val="hybridMultilevel"/>
    <w:tmpl w:val="7A28DEA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A6908AF"/>
    <w:multiLevelType w:val="hybridMultilevel"/>
    <w:tmpl w:val="C27A6CF6"/>
    <w:lvl w:ilvl="0" w:tplc="7D62A2C8">
      <w:start w:val="1"/>
      <w:numFmt w:val="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20208B9"/>
    <w:multiLevelType w:val="hybridMultilevel"/>
    <w:tmpl w:val="BCCEAA34"/>
    <w:lvl w:ilvl="0" w:tplc="FFFFFFFF">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1">
    <w:nsid w:val="14925590"/>
    <w:multiLevelType w:val="hybridMultilevel"/>
    <w:tmpl w:val="938E268C"/>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12">
    <w:nsid w:val="1CE5381A"/>
    <w:multiLevelType w:val="hybridMultilevel"/>
    <w:tmpl w:val="D9401E32"/>
    <w:lvl w:ilvl="0" w:tplc="C540C5B8">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230D5380"/>
    <w:multiLevelType w:val="multilevel"/>
    <w:tmpl w:val="F692DFD4"/>
    <w:lvl w:ilvl="0">
      <w:start w:val="1"/>
      <w:numFmt w:val="upperRoman"/>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lvlText w:val="Διαδικασία Δ%1_%2:"/>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
    <w:nsid w:val="26B057B4"/>
    <w:multiLevelType w:val="multilevel"/>
    <w:tmpl w:val="9F1A4F3A"/>
    <w:lvl w:ilvl="0">
      <w:start w:val="1"/>
      <w:numFmt w:val="bullet"/>
      <w:lvlText w:val="o"/>
      <w:lvlJc w:val="left"/>
      <w:pPr>
        <w:ind w:left="432" w:hanging="432"/>
      </w:pPr>
      <w:rPr>
        <w:rFonts w:ascii="Courier New" w:hAnsi="Courier New" w:hint="default"/>
      </w:rPr>
    </w:lvl>
    <w:lvl w:ilvl="1">
      <w:start w:val="1"/>
      <w:numFmt w:val="decimal"/>
      <w:lvlText w:val="4%1.4"/>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6">
    <w:nsid w:val="277E4AB7"/>
    <w:multiLevelType w:val="hybridMultilevel"/>
    <w:tmpl w:val="134C86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21629A9"/>
    <w:multiLevelType w:val="multilevel"/>
    <w:tmpl w:val="C732845A"/>
    <w:lvl w:ilvl="0">
      <w:start w:val="1"/>
      <w:numFmt w:val="bullet"/>
      <w:lvlText w:val="o"/>
      <w:lvlJc w:val="left"/>
      <w:pPr>
        <w:ind w:left="360" w:hanging="360"/>
      </w:pPr>
      <w:rPr>
        <w:rFonts w:ascii="Courier New" w:hAnsi="Courier New"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2897736"/>
    <w:multiLevelType w:val="multilevel"/>
    <w:tmpl w:val="2796067A"/>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b w:val="0"/>
        <w:u w:val="single"/>
      </w:rPr>
    </w:lvl>
    <w:lvl w:ilvl="2">
      <w:start w:val="1"/>
      <w:numFmt w:val="decimal"/>
      <w:lvlText w:val="%1.%2.%3."/>
      <w:lvlJc w:val="right"/>
      <w:pPr>
        <w:ind w:left="-1731" w:hanging="180"/>
      </w:pPr>
      <w:rPr>
        <w:rFonts w:hint="default"/>
        <w:b w:val="0"/>
      </w:rPr>
    </w:lvl>
    <w:lvl w:ilvl="3">
      <w:start w:val="1"/>
      <w:numFmt w:val="decimal"/>
      <w:lvlText w:val="%4."/>
      <w:lvlJc w:val="left"/>
      <w:pPr>
        <w:ind w:left="458" w:hanging="360"/>
      </w:pPr>
      <w:rPr>
        <w:rFonts w:hint="default"/>
      </w:rPr>
    </w:lvl>
    <w:lvl w:ilvl="4">
      <w:start w:val="1"/>
      <w:numFmt w:val="lowerLetter"/>
      <w:lvlText w:val="%5."/>
      <w:lvlJc w:val="left"/>
      <w:pPr>
        <w:ind w:left="1178" w:hanging="360"/>
      </w:pPr>
      <w:rPr>
        <w:rFonts w:hint="default"/>
      </w:rPr>
    </w:lvl>
    <w:lvl w:ilvl="5">
      <w:start w:val="1"/>
      <w:numFmt w:val="lowerRoman"/>
      <w:lvlText w:val="%6."/>
      <w:lvlJc w:val="right"/>
      <w:pPr>
        <w:ind w:left="1898" w:hanging="180"/>
      </w:pPr>
      <w:rPr>
        <w:rFonts w:hint="default"/>
      </w:rPr>
    </w:lvl>
    <w:lvl w:ilvl="6">
      <w:start w:val="1"/>
      <w:numFmt w:val="decimal"/>
      <w:lvlText w:val="%7."/>
      <w:lvlJc w:val="left"/>
      <w:pPr>
        <w:ind w:left="2618" w:hanging="360"/>
      </w:pPr>
      <w:rPr>
        <w:rFonts w:hint="default"/>
      </w:rPr>
    </w:lvl>
    <w:lvl w:ilvl="7">
      <w:start w:val="1"/>
      <w:numFmt w:val="lowerLetter"/>
      <w:lvlText w:val="%8."/>
      <w:lvlJc w:val="left"/>
      <w:pPr>
        <w:ind w:left="3338" w:hanging="360"/>
      </w:pPr>
      <w:rPr>
        <w:rFonts w:hint="default"/>
      </w:rPr>
    </w:lvl>
    <w:lvl w:ilvl="8">
      <w:start w:val="1"/>
      <w:numFmt w:val="lowerRoman"/>
      <w:lvlText w:val="%9."/>
      <w:lvlJc w:val="right"/>
      <w:pPr>
        <w:ind w:left="4058" w:hanging="180"/>
      </w:pPr>
      <w:rPr>
        <w:rFonts w:hint="default"/>
      </w:rPr>
    </w:lvl>
  </w:abstractNum>
  <w:abstractNum w:abstractNumId="19">
    <w:nsid w:val="433622C6"/>
    <w:multiLevelType w:val="hybridMultilevel"/>
    <w:tmpl w:val="90FC9576"/>
    <w:lvl w:ilvl="0" w:tplc="7D62A2C8">
      <w:start w:val="1"/>
      <w:numFmt w:val="bullet"/>
      <w:lvlText w:val=""/>
      <w:lvlJc w:val="left"/>
      <w:pPr>
        <w:ind w:left="720" w:hanging="360"/>
      </w:pPr>
      <w:rPr>
        <w:rFonts w:ascii="Wingdings 2" w:hAnsi="Wingdings 2" w:hint="default"/>
      </w:rPr>
    </w:lvl>
    <w:lvl w:ilvl="1" w:tplc="D56414B8" w:tentative="1">
      <w:start w:val="1"/>
      <w:numFmt w:val="bullet"/>
      <w:lvlText w:val="o"/>
      <w:lvlJc w:val="left"/>
      <w:pPr>
        <w:ind w:left="1440" w:hanging="360"/>
      </w:pPr>
      <w:rPr>
        <w:rFonts w:ascii="Courier New" w:hAnsi="Courier New" w:hint="default"/>
      </w:rPr>
    </w:lvl>
    <w:lvl w:ilvl="2" w:tplc="2774E5DA" w:tentative="1">
      <w:start w:val="1"/>
      <w:numFmt w:val="bullet"/>
      <w:lvlText w:val=""/>
      <w:lvlJc w:val="left"/>
      <w:pPr>
        <w:ind w:left="2160" w:hanging="360"/>
      </w:pPr>
      <w:rPr>
        <w:rFonts w:ascii="Wingdings" w:hAnsi="Wingdings" w:hint="default"/>
      </w:rPr>
    </w:lvl>
    <w:lvl w:ilvl="3" w:tplc="87D4742C" w:tentative="1">
      <w:start w:val="1"/>
      <w:numFmt w:val="bullet"/>
      <w:lvlText w:val=""/>
      <w:lvlJc w:val="left"/>
      <w:pPr>
        <w:ind w:left="2880" w:hanging="360"/>
      </w:pPr>
      <w:rPr>
        <w:rFonts w:ascii="Symbol" w:hAnsi="Symbol" w:hint="default"/>
      </w:rPr>
    </w:lvl>
    <w:lvl w:ilvl="4" w:tplc="3FDC5F10" w:tentative="1">
      <w:start w:val="1"/>
      <w:numFmt w:val="bullet"/>
      <w:lvlText w:val="o"/>
      <w:lvlJc w:val="left"/>
      <w:pPr>
        <w:ind w:left="3600" w:hanging="360"/>
      </w:pPr>
      <w:rPr>
        <w:rFonts w:ascii="Courier New" w:hAnsi="Courier New" w:hint="default"/>
      </w:rPr>
    </w:lvl>
    <w:lvl w:ilvl="5" w:tplc="415A929A" w:tentative="1">
      <w:start w:val="1"/>
      <w:numFmt w:val="bullet"/>
      <w:lvlText w:val=""/>
      <w:lvlJc w:val="left"/>
      <w:pPr>
        <w:ind w:left="4320" w:hanging="360"/>
      </w:pPr>
      <w:rPr>
        <w:rFonts w:ascii="Wingdings" w:hAnsi="Wingdings" w:hint="default"/>
      </w:rPr>
    </w:lvl>
    <w:lvl w:ilvl="6" w:tplc="CAC47A32" w:tentative="1">
      <w:start w:val="1"/>
      <w:numFmt w:val="bullet"/>
      <w:lvlText w:val=""/>
      <w:lvlJc w:val="left"/>
      <w:pPr>
        <w:ind w:left="5040" w:hanging="360"/>
      </w:pPr>
      <w:rPr>
        <w:rFonts w:ascii="Symbol" w:hAnsi="Symbol" w:hint="default"/>
      </w:rPr>
    </w:lvl>
    <w:lvl w:ilvl="7" w:tplc="4510C9A6" w:tentative="1">
      <w:start w:val="1"/>
      <w:numFmt w:val="bullet"/>
      <w:lvlText w:val="o"/>
      <w:lvlJc w:val="left"/>
      <w:pPr>
        <w:ind w:left="5760" w:hanging="360"/>
      </w:pPr>
      <w:rPr>
        <w:rFonts w:ascii="Courier New" w:hAnsi="Courier New" w:hint="default"/>
      </w:rPr>
    </w:lvl>
    <w:lvl w:ilvl="8" w:tplc="91A02960" w:tentative="1">
      <w:start w:val="1"/>
      <w:numFmt w:val="bullet"/>
      <w:lvlText w:val=""/>
      <w:lvlJc w:val="left"/>
      <w:pPr>
        <w:ind w:left="6480" w:hanging="360"/>
      </w:pPr>
      <w:rPr>
        <w:rFonts w:ascii="Wingdings" w:hAnsi="Wingdings" w:hint="default"/>
      </w:rPr>
    </w:lvl>
  </w:abstractNum>
  <w:abstractNum w:abstractNumId="20">
    <w:nsid w:val="478879A1"/>
    <w:multiLevelType w:val="multilevel"/>
    <w:tmpl w:val="C732845A"/>
    <w:lvl w:ilvl="0">
      <w:start w:val="1"/>
      <w:numFmt w:val="bullet"/>
      <w:lvlText w:val="o"/>
      <w:lvlJc w:val="left"/>
      <w:pPr>
        <w:ind w:left="360" w:hanging="360"/>
      </w:pPr>
      <w:rPr>
        <w:rFonts w:ascii="Courier New" w:hAnsi="Courier New"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4B443735"/>
    <w:multiLevelType w:val="hybridMultilevel"/>
    <w:tmpl w:val="343679D8"/>
    <w:lvl w:ilvl="0" w:tplc="83CED900">
      <w:start w:val="1"/>
      <w:numFmt w:val="bullet"/>
      <w:lvlText w:val="o"/>
      <w:lvlJc w:val="left"/>
      <w:pPr>
        <w:ind w:left="720" w:hanging="360"/>
      </w:pPr>
      <w:rPr>
        <w:rFonts w:ascii="Courier New" w:hAnsi="Courier New" w:hint="default"/>
      </w:rPr>
    </w:lvl>
    <w:lvl w:ilvl="1" w:tplc="76700F36" w:tentative="1">
      <w:start w:val="1"/>
      <w:numFmt w:val="bullet"/>
      <w:lvlText w:val="o"/>
      <w:lvlJc w:val="left"/>
      <w:pPr>
        <w:ind w:left="1440" w:hanging="360"/>
      </w:pPr>
      <w:rPr>
        <w:rFonts w:ascii="Courier New" w:hAnsi="Courier New" w:hint="default"/>
      </w:rPr>
    </w:lvl>
    <w:lvl w:ilvl="2" w:tplc="F2ECE9FA" w:tentative="1">
      <w:start w:val="1"/>
      <w:numFmt w:val="bullet"/>
      <w:lvlText w:val=""/>
      <w:lvlJc w:val="left"/>
      <w:pPr>
        <w:ind w:left="2160" w:hanging="360"/>
      </w:pPr>
      <w:rPr>
        <w:rFonts w:ascii="Wingdings" w:hAnsi="Wingdings" w:hint="default"/>
      </w:rPr>
    </w:lvl>
    <w:lvl w:ilvl="3" w:tplc="A32E8FCC" w:tentative="1">
      <w:start w:val="1"/>
      <w:numFmt w:val="bullet"/>
      <w:lvlText w:val=""/>
      <w:lvlJc w:val="left"/>
      <w:pPr>
        <w:ind w:left="2880" w:hanging="360"/>
      </w:pPr>
      <w:rPr>
        <w:rFonts w:ascii="Symbol" w:hAnsi="Symbol" w:hint="default"/>
      </w:rPr>
    </w:lvl>
    <w:lvl w:ilvl="4" w:tplc="FF980256" w:tentative="1">
      <w:start w:val="1"/>
      <w:numFmt w:val="bullet"/>
      <w:lvlText w:val="o"/>
      <w:lvlJc w:val="left"/>
      <w:pPr>
        <w:ind w:left="3600" w:hanging="360"/>
      </w:pPr>
      <w:rPr>
        <w:rFonts w:ascii="Courier New" w:hAnsi="Courier New" w:hint="default"/>
      </w:rPr>
    </w:lvl>
    <w:lvl w:ilvl="5" w:tplc="04E62E04" w:tentative="1">
      <w:start w:val="1"/>
      <w:numFmt w:val="bullet"/>
      <w:lvlText w:val=""/>
      <w:lvlJc w:val="left"/>
      <w:pPr>
        <w:ind w:left="4320" w:hanging="360"/>
      </w:pPr>
      <w:rPr>
        <w:rFonts w:ascii="Wingdings" w:hAnsi="Wingdings" w:hint="default"/>
      </w:rPr>
    </w:lvl>
    <w:lvl w:ilvl="6" w:tplc="C67E430A" w:tentative="1">
      <w:start w:val="1"/>
      <w:numFmt w:val="bullet"/>
      <w:lvlText w:val=""/>
      <w:lvlJc w:val="left"/>
      <w:pPr>
        <w:ind w:left="5040" w:hanging="360"/>
      </w:pPr>
      <w:rPr>
        <w:rFonts w:ascii="Symbol" w:hAnsi="Symbol" w:hint="default"/>
      </w:rPr>
    </w:lvl>
    <w:lvl w:ilvl="7" w:tplc="6B96DA56" w:tentative="1">
      <w:start w:val="1"/>
      <w:numFmt w:val="bullet"/>
      <w:lvlText w:val="o"/>
      <w:lvlJc w:val="left"/>
      <w:pPr>
        <w:ind w:left="5760" w:hanging="360"/>
      </w:pPr>
      <w:rPr>
        <w:rFonts w:ascii="Courier New" w:hAnsi="Courier New" w:hint="default"/>
      </w:rPr>
    </w:lvl>
    <w:lvl w:ilvl="8" w:tplc="D16232A0" w:tentative="1">
      <w:start w:val="1"/>
      <w:numFmt w:val="bullet"/>
      <w:lvlText w:val=""/>
      <w:lvlJc w:val="left"/>
      <w:pPr>
        <w:ind w:left="6480" w:hanging="360"/>
      </w:pPr>
      <w:rPr>
        <w:rFonts w:ascii="Wingdings" w:hAnsi="Wingdings" w:hint="default"/>
      </w:rPr>
    </w:lvl>
  </w:abstractNum>
  <w:abstractNum w:abstractNumId="22">
    <w:nsid w:val="4C050FE7"/>
    <w:multiLevelType w:val="hybridMultilevel"/>
    <w:tmpl w:val="6D609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597BFF"/>
    <w:multiLevelType w:val="multilevel"/>
    <w:tmpl w:val="7D2EE818"/>
    <w:lvl w:ilvl="0">
      <w:start w:val="1"/>
      <w:numFmt w:val="bullet"/>
      <w:lvlText w:val=""/>
      <w:lvlJc w:val="left"/>
      <w:pPr>
        <w:ind w:left="432" w:hanging="432"/>
      </w:pPr>
      <w:rPr>
        <w:rFonts w:ascii="Wingdings" w:hAnsi="Wingdings" w:hint="default"/>
      </w:rPr>
    </w:lvl>
    <w:lvl w:ilvl="1">
      <w:start w:val="1"/>
      <w:numFmt w:val="decimal"/>
      <w:lvlText w:val="4%1.4"/>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4">
    <w:nsid w:val="554A525B"/>
    <w:multiLevelType w:val="multilevel"/>
    <w:tmpl w:val="C732845A"/>
    <w:lvl w:ilvl="0">
      <w:start w:val="1"/>
      <w:numFmt w:val="bullet"/>
      <w:lvlText w:val="o"/>
      <w:lvlJc w:val="left"/>
      <w:pPr>
        <w:ind w:left="360" w:hanging="360"/>
      </w:pPr>
      <w:rPr>
        <w:rFonts w:ascii="Courier New" w:hAnsi="Courier New"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nsid w:val="59E612B8"/>
    <w:multiLevelType w:val="hybridMultilevel"/>
    <w:tmpl w:val="17A09C02"/>
    <w:lvl w:ilvl="0" w:tplc="6A861D6A">
      <w:start w:val="1"/>
      <w:numFmt w:val="bullet"/>
      <w:lvlText w:val="o"/>
      <w:lvlJc w:val="left"/>
      <w:pPr>
        <w:ind w:left="720" w:hanging="360"/>
      </w:pPr>
      <w:rPr>
        <w:rFonts w:ascii="Courier New" w:hAnsi="Courier New" w:hint="default"/>
      </w:rPr>
    </w:lvl>
    <w:lvl w:ilvl="1" w:tplc="F17810AE" w:tentative="1">
      <w:start w:val="1"/>
      <w:numFmt w:val="bullet"/>
      <w:lvlText w:val="o"/>
      <w:lvlJc w:val="left"/>
      <w:pPr>
        <w:ind w:left="1440" w:hanging="360"/>
      </w:pPr>
      <w:rPr>
        <w:rFonts w:ascii="Courier New" w:hAnsi="Courier New" w:hint="default"/>
      </w:rPr>
    </w:lvl>
    <w:lvl w:ilvl="2" w:tplc="412827B4" w:tentative="1">
      <w:start w:val="1"/>
      <w:numFmt w:val="bullet"/>
      <w:lvlText w:val=""/>
      <w:lvlJc w:val="left"/>
      <w:pPr>
        <w:ind w:left="2160" w:hanging="360"/>
      </w:pPr>
      <w:rPr>
        <w:rFonts w:ascii="Wingdings" w:hAnsi="Wingdings" w:hint="default"/>
      </w:rPr>
    </w:lvl>
    <w:lvl w:ilvl="3" w:tplc="888E51F2" w:tentative="1">
      <w:start w:val="1"/>
      <w:numFmt w:val="bullet"/>
      <w:lvlText w:val=""/>
      <w:lvlJc w:val="left"/>
      <w:pPr>
        <w:ind w:left="2880" w:hanging="360"/>
      </w:pPr>
      <w:rPr>
        <w:rFonts w:ascii="Symbol" w:hAnsi="Symbol" w:hint="default"/>
      </w:rPr>
    </w:lvl>
    <w:lvl w:ilvl="4" w:tplc="3098A436" w:tentative="1">
      <w:start w:val="1"/>
      <w:numFmt w:val="bullet"/>
      <w:lvlText w:val="o"/>
      <w:lvlJc w:val="left"/>
      <w:pPr>
        <w:ind w:left="3600" w:hanging="360"/>
      </w:pPr>
      <w:rPr>
        <w:rFonts w:ascii="Courier New" w:hAnsi="Courier New" w:hint="default"/>
      </w:rPr>
    </w:lvl>
    <w:lvl w:ilvl="5" w:tplc="2AEAC280" w:tentative="1">
      <w:start w:val="1"/>
      <w:numFmt w:val="bullet"/>
      <w:lvlText w:val=""/>
      <w:lvlJc w:val="left"/>
      <w:pPr>
        <w:ind w:left="4320" w:hanging="360"/>
      </w:pPr>
      <w:rPr>
        <w:rFonts w:ascii="Wingdings" w:hAnsi="Wingdings" w:hint="default"/>
      </w:rPr>
    </w:lvl>
    <w:lvl w:ilvl="6" w:tplc="3C5282F8" w:tentative="1">
      <w:start w:val="1"/>
      <w:numFmt w:val="bullet"/>
      <w:lvlText w:val=""/>
      <w:lvlJc w:val="left"/>
      <w:pPr>
        <w:ind w:left="5040" w:hanging="360"/>
      </w:pPr>
      <w:rPr>
        <w:rFonts w:ascii="Symbol" w:hAnsi="Symbol" w:hint="default"/>
      </w:rPr>
    </w:lvl>
    <w:lvl w:ilvl="7" w:tplc="DA2C4F3A" w:tentative="1">
      <w:start w:val="1"/>
      <w:numFmt w:val="bullet"/>
      <w:lvlText w:val="o"/>
      <w:lvlJc w:val="left"/>
      <w:pPr>
        <w:ind w:left="5760" w:hanging="360"/>
      </w:pPr>
      <w:rPr>
        <w:rFonts w:ascii="Courier New" w:hAnsi="Courier New" w:hint="default"/>
      </w:rPr>
    </w:lvl>
    <w:lvl w:ilvl="8" w:tplc="DFBCDF66" w:tentative="1">
      <w:start w:val="1"/>
      <w:numFmt w:val="bullet"/>
      <w:lvlText w:val=""/>
      <w:lvlJc w:val="left"/>
      <w:pPr>
        <w:ind w:left="6480" w:hanging="360"/>
      </w:pPr>
      <w:rPr>
        <w:rFonts w:ascii="Wingdings" w:hAnsi="Wingdings" w:hint="default"/>
      </w:rPr>
    </w:lvl>
  </w:abstractNum>
  <w:abstractNum w:abstractNumId="26">
    <w:nsid w:val="5B1867F1"/>
    <w:multiLevelType w:val="hybridMultilevel"/>
    <w:tmpl w:val="CE8ED9AC"/>
    <w:lvl w:ilvl="0" w:tplc="687E0088">
      <w:start w:val="1"/>
      <w:numFmt w:val="bullet"/>
      <w:lvlText w:val="o"/>
      <w:lvlJc w:val="left"/>
      <w:pPr>
        <w:ind w:left="720" w:hanging="360"/>
      </w:pPr>
      <w:rPr>
        <w:rFonts w:ascii="Courier New" w:hAnsi="Courier New" w:hint="default"/>
      </w:rPr>
    </w:lvl>
    <w:lvl w:ilvl="1" w:tplc="D56414B8" w:tentative="1">
      <w:start w:val="1"/>
      <w:numFmt w:val="bullet"/>
      <w:lvlText w:val="o"/>
      <w:lvlJc w:val="left"/>
      <w:pPr>
        <w:ind w:left="1440" w:hanging="360"/>
      </w:pPr>
      <w:rPr>
        <w:rFonts w:ascii="Courier New" w:hAnsi="Courier New" w:hint="default"/>
      </w:rPr>
    </w:lvl>
    <w:lvl w:ilvl="2" w:tplc="2774E5DA" w:tentative="1">
      <w:start w:val="1"/>
      <w:numFmt w:val="bullet"/>
      <w:lvlText w:val=""/>
      <w:lvlJc w:val="left"/>
      <w:pPr>
        <w:ind w:left="2160" w:hanging="360"/>
      </w:pPr>
      <w:rPr>
        <w:rFonts w:ascii="Wingdings" w:hAnsi="Wingdings" w:hint="default"/>
      </w:rPr>
    </w:lvl>
    <w:lvl w:ilvl="3" w:tplc="87D4742C" w:tentative="1">
      <w:start w:val="1"/>
      <w:numFmt w:val="bullet"/>
      <w:lvlText w:val=""/>
      <w:lvlJc w:val="left"/>
      <w:pPr>
        <w:ind w:left="2880" w:hanging="360"/>
      </w:pPr>
      <w:rPr>
        <w:rFonts w:ascii="Symbol" w:hAnsi="Symbol" w:hint="default"/>
      </w:rPr>
    </w:lvl>
    <w:lvl w:ilvl="4" w:tplc="3FDC5F10" w:tentative="1">
      <w:start w:val="1"/>
      <w:numFmt w:val="bullet"/>
      <w:lvlText w:val="o"/>
      <w:lvlJc w:val="left"/>
      <w:pPr>
        <w:ind w:left="3600" w:hanging="360"/>
      </w:pPr>
      <w:rPr>
        <w:rFonts w:ascii="Courier New" w:hAnsi="Courier New" w:hint="default"/>
      </w:rPr>
    </w:lvl>
    <w:lvl w:ilvl="5" w:tplc="415A929A" w:tentative="1">
      <w:start w:val="1"/>
      <w:numFmt w:val="bullet"/>
      <w:lvlText w:val=""/>
      <w:lvlJc w:val="left"/>
      <w:pPr>
        <w:ind w:left="4320" w:hanging="360"/>
      </w:pPr>
      <w:rPr>
        <w:rFonts w:ascii="Wingdings" w:hAnsi="Wingdings" w:hint="default"/>
      </w:rPr>
    </w:lvl>
    <w:lvl w:ilvl="6" w:tplc="CAC47A32" w:tentative="1">
      <w:start w:val="1"/>
      <w:numFmt w:val="bullet"/>
      <w:lvlText w:val=""/>
      <w:lvlJc w:val="left"/>
      <w:pPr>
        <w:ind w:left="5040" w:hanging="360"/>
      </w:pPr>
      <w:rPr>
        <w:rFonts w:ascii="Symbol" w:hAnsi="Symbol" w:hint="default"/>
      </w:rPr>
    </w:lvl>
    <w:lvl w:ilvl="7" w:tplc="4510C9A6" w:tentative="1">
      <w:start w:val="1"/>
      <w:numFmt w:val="bullet"/>
      <w:lvlText w:val="o"/>
      <w:lvlJc w:val="left"/>
      <w:pPr>
        <w:ind w:left="5760" w:hanging="360"/>
      </w:pPr>
      <w:rPr>
        <w:rFonts w:ascii="Courier New" w:hAnsi="Courier New" w:hint="default"/>
      </w:rPr>
    </w:lvl>
    <w:lvl w:ilvl="8" w:tplc="91A02960" w:tentative="1">
      <w:start w:val="1"/>
      <w:numFmt w:val="bullet"/>
      <w:lvlText w:val=""/>
      <w:lvlJc w:val="left"/>
      <w:pPr>
        <w:ind w:left="6480" w:hanging="360"/>
      </w:pPr>
      <w:rPr>
        <w:rFonts w:ascii="Wingdings" w:hAnsi="Wingdings" w:hint="default"/>
      </w:rPr>
    </w:lvl>
  </w:abstractNum>
  <w:abstractNum w:abstractNumId="27">
    <w:nsid w:val="5C031B8F"/>
    <w:multiLevelType w:val="hybridMultilevel"/>
    <w:tmpl w:val="AC0A87F8"/>
    <w:lvl w:ilvl="0" w:tplc="D98443D0">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8">
    <w:nsid w:val="63A2076A"/>
    <w:multiLevelType w:val="hybridMultilevel"/>
    <w:tmpl w:val="52C265D0"/>
    <w:lvl w:ilvl="0" w:tplc="FFFFFFFF">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43938EE"/>
    <w:multiLevelType w:val="hybridMultilevel"/>
    <w:tmpl w:val="6930B50C"/>
    <w:lvl w:ilvl="0" w:tplc="E0420368">
      <w:start w:val="1"/>
      <w:numFmt w:val="bullet"/>
      <w:lvlText w:val="o"/>
      <w:lvlJc w:val="left"/>
      <w:pPr>
        <w:ind w:left="720" w:hanging="360"/>
      </w:pPr>
      <w:rPr>
        <w:rFonts w:ascii="Courier New" w:hAnsi="Courier New" w:hint="default"/>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75CF4D77"/>
    <w:multiLevelType w:val="hybridMultilevel"/>
    <w:tmpl w:val="13E48954"/>
    <w:lvl w:ilvl="0" w:tplc="EE54A628">
      <w:start w:val="1"/>
      <w:numFmt w:val="bullet"/>
      <w:lvlText w:val="o"/>
      <w:lvlJc w:val="left"/>
      <w:pPr>
        <w:ind w:left="720" w:hanging="360"/>
      </w:pPr>
      <w:rPr>
        <w:rFonts w:ascii="Courier New" w:hAnsi="Courier New" w:hint="default"/>
      </w:rPr>
    </w:lvl>
    <w:lvl w:ilvl="1" w:tplc="CE74C4A8" w:tentative="1">
      <w:start w:val="1"/>
      <w:numFmt w:val="bullet"/>
      <w:lvlText w:val="o"/>
      <w:lvlJc w:val="left"/>
      <w:pPr>
        <w:ind w:left="1440" w:hanging="360"/>
      </w:pPr>
      <w:rPr>
        <w:rFonts w:ascii="Courier New" w:hAnsi="Courier New" w:hint="default"/>
      </w:rPr>
    </w:lvl>
    <w:lvl w:ilvl="2" w:tplc="DAF8038C" w:tentative="1">
      <w:start w:val="1"/>
      <w:numFmt w:val="bullet"/>
      <w:lvlText w:val=""/>
      <w:lvlJc w:val="left"/>
      <w:pPr>
        <w:ind w:left="2160" w:hanging="360"/>
      </w:pPr>
      <w:rPr>
        <w:rFonts w:ascii="Wingdings" w:hAnsi="Wingdings" w:hint="default"/>
      </w:rPr>
    </w:lvl>
    <w:lvl w:ilvl="3" w:tplc="94561B00" w:tentative="1">
      <w:start w:val="1"/>
      <w:numFmt w:val="bullet"/>
      <w:lvlText w:val=""/>
      <w:lvlJc w:val="left"/>
      <w:pPr>
        <w:ind w:left="2880" w:hanging="360"/>
      </w:pPr>
      <w:rPr>
        <w:rFonts w:ascii="Symbol" w:hAnsi="Symbol" w:hint="default"/>
      </w:rPr>
    </w:lvl>
    <w:lvl w:ilvl="4" w:tplc="23747C7E" w:tentative="1">
      <w:start w:val="1"/>
      <w:numFmt w:val="bullet"/>
      <w:lvlText w:val="o"/>
      <w:lvlJc w:val="left"/>
      <w:pPr>
        <w:ind w:left="3600" w:hanging="360"/>
      </w:pPr>
      <w:rPr>
        <w:rFonts w:ascii="Courier New" w:hAnsi="Courier New" w:hint="default"/>
      </w:rPr>
    </w:lvl>
    <w:lvl w:ilvl="5" w:tplc="6EE83A08" w:tentative="1">
      <w:start w:val="1"/>
      <w:numFmt w:val="bullet"/>
      <w:lvlText w:val=""/>
      <w:lvlJc w:val="left"/>
      <w:pPr>
        <w:ind w:left="4320" w:hanging="360"/>
      </w:pPr>
      <w:rPr>
        <w:rFonts w:ascii="Wingdings" w:hAnsi="Wingdings" w:hint="default"/>
      </w:rPr>
    </w:lvl>
    <w:lvl w:ilvl="6" w:tplc="D114930A" w:tentative="1">
      <w:start w:val="1"/>
      <w:numFmt w:val="bullet"/>
      <w:lvlText w:val=""/>
      <w:lvlJc w:val="left"/>
      <w:pPr>
        <w:ind w:left="5040" w:hanging="360"/>
      </w:pPr>
      <w:rPr>
        <w:rFonts w:ascii="Symbol" w:hAnsi="Symbol" w:hint="default"/>
      </w:rPr>
    </w:lvl>
    <w:lvl w:ilvl="7" w:tplc="75F0EBCA" w:tentative="1">
      <w:start w:val="1"/>
      <w:numFmt w:val="bullet"/>
      <w:lvlText w:val="o"/>
      <w:lvlJc w:val="left"/>
      <w:pPr>
        <w:ind w:left="5760" w:hanging="360"/>
      </w:pPr>
      <w:rPr>
        <w:rFonts w:ascii="Courier New" w:hAnsi="Courier New" w:hint="default"/>
      </w:rPr>
    </w:lvl>
    <w:lvl w:ilvl="8" w:tplc="22961A60" w:tentative="1">
      <w:start w:val="1"/>
      <w:numFmt w:val="bullet"/>
      <w:lvlText w:val=""/>
      <w:lvlJc w:val="left"/>
      <w:pPr>
        <w:ind w:left="6480" w:hanging="360"/>
      </w:pPr>
      <w:rPr>
        <w:rFonts w:ascii="Wingdings" w:hAnsi="Wingdings" w:hint="default"/>
      </w:rPr>
    </w:lvl>
  </w:abstractNum>
  <w:abstractNum w:abstractNumId="33">
    <w:nsid w:val="76E16EEC"/>
    <w:multiLevelType w:val="hybridMultilevel"/>
    <w:tmpl w:val="27C6511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96B4FB0"/>
    <w:multiLevelType w:val="hybridMultilevel"/>
    <w:tmpl w:val="97901ADE"/>
    <w:lvl w:ilvl="0" w:tplc="90F47732">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416C58C0">
      <w:start w:val="1"/>
      <w:numFmt w:val="bullet"/>
      <w:lvlText w:val="o"/>
      <w:lvlJc w:val="left"/>
      <w:pPr>
        <w:ind w:left="1440" w:hanging="360"/>
      </w:pPr>
      <w:rPr>
        <w:rFonts w:ascii="Courier New" w:hAnsi="Courier New" w:hint="default"/>
      </w:rPr>
    </w:lvl>
    <w:lvl w:ilvl="2" w:tplc="51FEDA90" w:tentative="1">
      <w:start w:val="1"/>
      <w:numFmt w:val="bullet"/>
      <w:lvlText w:val=""/>
      <w:lvlJc w:val="left"/>
      <w:pPr>
        <w:ind w:left="2160" w:hanging="360"/>
      </w:pPr>
      <w:rPr>
        <w:rFonts w:ascii="Wingdings" w:hAnsi="Wingdings" w:hint="default"/>
      </w:rPr>
    </w:lvl>
    <w:lvl w:ilvl="3" w:tplc="64F44E0A" w:tentative="1">
      <w:start w:val="1"/>
      <w:numFmt w:val="bullet"/>
      <w:lvlText w:val=""/>
      <w:lvlJc w:val="left"/>
      <w:pPr>
        <w:ind w:left="2880" w:hanging="360"/>
      </w:pPr>
      <w:rPr>
        <w:rFonts w:ascii="Symbol" w:hAnsi="Symbol" w:hint="default"/>
      </w:rPr>
    </w:lvl>
    <w:lvl w:ilvl="4" w:tplc="354024E2" w:tentative="1">
      <w:start w:val="1"/>
      <w:numFmt w:val="bullet"/>
      <w:lvlText w:val="o"/>
      <w:lvlJc w:val="left"/>
      <w:pPr>
        <w:ind w:left="3600" w:hanging="360"/>
      </w:pPr>
      <w:rPr>
        <w:rFonts w:ascii="Courier New" w:hAnsi="Courier New" w:hint="default"/>
      </w:rPr>
    </w:lvl>
    <w:lvl w:ilvl="5" w:tplc="3E98B07A" w:tentative="1">
      <w:start w:val="1"/>
      <w:numFmt w:val="bullet"/>
      <w:lvlText w:val=""/>
      <w:lvlJc w:val="left"/>
      <w:pPr>
        <w:ind w:left="4320" w:hanging="360"/>
      </w:pPr>
      <w:rPr>
        <w:rFonts w:ascii="Wingdings" w:hAnsi="Wingdings" w:hint="default"/>
      </w:rPr>
    </w:lvl>
    <w:lvl w:ilvl="6" w:tplc="A972FFB0" w:tentative="1">
      <w:start w:val="1"/>
      <w:numFmt w:val="bullet"/>
      <w:lvlText w:val=""/>
      <w:lvlJc w:val="left"/>
      <w:pPr>
        <w:ind w:left="5040" w:hanging="360"/>
      </w:pPr>
      <w:rPr>
        <w:rFonts w:ascii="Symbol" w:hAnsi="Symbol" w:hint="default"/>
      </w:rPr>
    </w:lvl>
    <w:lvl w:ilvl="7" w:tplc="B0E02538" w:tentative="1">
      <w:start w:val="1"/>
      <w:numFmt w:val="bullet"/>
      <w:lvlText w:val="o"/>
      <w:lvlJc w:val="left"/>
      <w:pPr>
        <w:ind w:left="5760" w:hanging="360"/>
      </w:pPr>
      <w:rPr>
        <w:rFonts w:ascii="Courier New" w:hAnsi="Courier New" w:hint="default"/>
      </w:rPr>
    </w:lvl>
    <w:lvl w:ilvl="8" w:tplc="300A37A4" w:tentative="1">
      <w:start w:val="1"/>
      <w:numFmt w:val="bullet"/>
      <w:lvlText w:val=""/>
      <w:lvlJc w:val="left"/>
      <w:pPr>
        <w:ind w:left="6480" w:hanging="360"/>
      </w:pPr>
      <w:rPr>
        <w:rFonts w:ascii="Wingdings" w:hAnsi="Wingdings" w:hint="default"/>
      </w:rPr>
    </w:lvl>
  </w:abstractNum>
  <w:abstractNum w:abstractNumId="35">
    <w:nsid w:val="79BB4113"/>
    <w:multiLevelType w:val="hybridMultilevel"/>
    <w:tmpl w:val="4C9EC838"/>
    <w:lvl w:ilvl="0" w:tplc="04080001">
      <w:start w:val="1"/>
      <w:numFmt w:val="bullet"/>
      <w:lvlText w:val=""/>
      <w:lvlJc w:val="left"/>
      <w:pPr>
        <w:ind w:left="720" w:hanging="360"/>
      </w:pPr>
      <w:rPr>
        <w:rFonts w:ascii="Symbol" w:hAnsi="Symbol" w:hint="default"/>
      </w:rPr>
    </w:lvl>
    <w:lvl w:ilvl="1" w:tplc="D56414B8" w:tentative="1">
      <w:start w:val="1"/>
      <w:numFmt w:val="bullet"/>
      <w:lvlText w:val="o"/>
      <w:lvlJc w:val="left"/>
      <w:pPr>
        <w:ind w:left="1440" w:hanging="360"/>
      </w:pPr>
      <w:rPr>
        <w:rFonts w:ascii="Courier New" w:hAnsi="Courier New" w:hint="default"/>
      </w:rPr>
    </w:lvl>
    <w:lvl w:ilvl="2" w:tplc="2774E5DA">
      <w:start w:val="1"/>
      <w:numFmt w:val="bullet"/>
      <w:lvlText w:val=""/>
      <w:lvlJc w:val="left"/>
      <w:pPr>
        <w:ind w:left="2160" w:hanging="360"/>
      </w:pPr>
      <w:rPr>
        <w:rFonts w:ascii="Wingdings" w:hAnsi="Wingdings" w:hint="default"/>
      </w:rPr>
    </w:lvl>
    <w:lvl w:ilvl="3" w:tplc="87D4742C" w:tentative="1">
      <w:start w:val="1"/>
      <w:numFmt w:val="bullet"/>
      <w:lvlText w:val=""/>
      <w:lvlJc w:val="left"/>
      <w:pPr>
        <w:ind w:left="2880" w:hanging="360"/>
      </w:pPr>
      <w:rPr>
        <w:rFonts w:ascii="Symbol" w:hAnsi="Symbol" w:hint="default"/>
      </w:rPr>
    </w:lvl>
    <w:lvl w:ilvl="4" w:tplc="3FDC5F10" w:tentative="1">
      <w:start w:val="1"/>
      <w:numFmt w:val="bullet"/>
      <w:lvlText w:val="o"/>
      <w:lvlJc w:val="left"/>
      <w:pPr>
        <w:ind w:left="3600" w:hanging="360"/>
      </w:pPr>
      <w:rPr>
        <w:rFonts w:ascii="Courier New" w:hAnsi="Courier New" w:hint="default"/>
      </w:rPr>
    </w:lvl>
    <w:lvl w:ilvl="5" w:tplc="415A929A" w:tentative="1">
      <w:start w:val="1"/>
      <w:numFmt w:val="bullet"/>
      <w:lvlText w:val=""/>
      <w:lvlJc w:val="left"/>
      <w:pPr>
        <w:ind w:left="4320" w:hanging="360"/>
      </w:pPr>
      <w:rPr>
        <w:rFonts w:ascii="Wingdings" w:hAnsi="Wingdings" w:hint="default"/>
      </w:rPr>
    </w:lvl>
    <w:lvl w:ilvl="6" w:tplc="CAC47A32" w:tentative="1">
      <w:start w:val="1"/>
      <w:numFmt w:val="bullet"/>
      <w:lvlText w:val=""/>
      <w:lvlJc w:val="left"/>
      <w:pPr>
        <w:ind w:left="5040" w:hanging="360"/>
      </w:pPr>
      <w:rPr>
        <w:rFonts w:ascii="Symbol" w:hAnsi="Symbol" w:hint="default"/>
      </w:rPr>
    </w:lvl>
    <w:lvl w:ilvl="7" w:tplc="4510C9A6" w:tentative="1">
      <w:start w:val="1"/>
      <w:numFmt w:val="bullet"/>
      <w:lvlText w:val="o"/>
      <w:lvlJc w:val="left"/>
      <w:pPr>
        <w:ind w:left="5760" w:hanging="360"/>
      </w:pPr>
      <w:rPr>
        <w:rFonts w:ascii="Courier New" w:hAnsi="Courier New" w:hint="default"/>
      </w:rPr>
    </w:lvl>
    <w:lvl w:ilvl="8" w:tplc="91A02960"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0"/>
  </w:num>
  <w:num w:numId="6">
    <w:abstractNumId w:val="14"/>
  </w:num>
  <w:num w:numId="7">
    <w:abstractNumId w:val="13"/>
  </w:num>
  <w:num w:numId="8">
    <w:abstractNumId w:val="4"/>
  </w:num>
  <w:num w:numId="9">
    <w:abstractNumId w:val="10"/>
  </w:num>
  <w:num w:numId="10">
    <w:abstractNumId w:val="34"/>
  </w:num>
  <w:num w:numId="11">
    <w:abstractNumId w:val="27"/>
  </w:num>
  <w:num w:numId="12">
    <w:abstractNumId w:val="0"/>
  </w:num>
  <w:num w:numId="13">
    <w:abstractNumId w:val="31"/>
  </w:num>
  <w:num w:numId="14">
    <w:abstractNumId w:val="25"/>
  </w:num>
  <w:num w:numId="15">
    <w:abstractNumId w:val="21"/>
  </w:num>
  <w:num w:numId="16">
    <w:abstractNumId w:val="20"/>
  </w:num>
  <w:num w:numId="17">
    <w:abstractNumId w:val="24"/>
  </w:num>
  <w:num w:numId="18">
    <w:abstractNumId w:val="17"/>
  </w:num>
  <w:num w:numId="19">
    <w:abstractNumId w:val="9"/>
  </w:num>
  <w:num w:numId="20">
    <w:abstractNumId w:val="29"/>
  </w:num>
  <w:num w:numId="21">
    <w:abstractNumId w:val="32"/>
  </w:num>
  <w:num w:numId="22">
    <w:abstractNumId w:val="28"/>
  </w:num>
  <w:num w:numId="23">
    <w:abstractNumId w:val="6"/>
  </w:num>
  <w:num w:numId="24">
    <w:abstractNumId w:val="26"/>
  </w:num>
  <w:num w:numId="25">
    <w:abstractNumId w:val="12"/>
  </w:num>
  <w:num w:numId="26">
    <w:abstractNumId w:val="15"/>
  </w:num>
  <w:num w:numId="27">
    <w:abstractNumId w:val="7"/>
  </w:num>
  <w:num w:numId="28">
    <w:abstractNumId w:val="19"/>
  </w:num>
  <w:num w:numId="29">
    <w:abstractNumId w:val="35"/>
  </w:num>
  <w:num w:numId="30">
    <w:abstractNumId w:val="8"/>
  </w:num>
  <w:num w:numId="31">
    <w:abstractNumId w:val="5"/>
  </w:num>
  <w:num w:numId="32">
    <w:abstractNumId w:val="23"/>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33"/>
  </w:num>
  <w:num w:numId="36">
    <w:abstractNumId w:val="22"/>
  </w:num>
  <w:num w:numId="37">
    <w:abstractNumId w:val="16"/>
  </w:num>
  <w:num w:numId="3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82E5E"/>
    <w:rsid w:val="000005F7"/>
    <w:rsid w:val="00000660"/>
    <w:rsid w:val="00000833"/>
    <w:rsid w:val="000026B3"/>
    <w:rsid w:val="00004740"/>
    <w:rsid w:val="00004785"/>
    <w:rsid w:val="00005204"/>
    <w:rsid w:val="000052BA"/>
    <w:rsid w:val="0001011A"/>
    <w:rsid w:val="0001081B"/>
    <w:rsid w:val="00010C17"/>
    <w:rsid w:val="00011063"/>
    <w:rsid w:val="00011542"/>
    <w:rsid w:val="00012901"/>
    <w:rsid w:val="00014293"/>
    <w:rsid w:val="00014D2E"/>
    <w:rsid w:val="00016FC5"/>
    <w:rsid w:val="00017087"/>
    <w:rsid w:val="000171F1"/>
    <w:rsid w:val="000176FC"/>
    <w:rsid w:val="0002005F"/>
    <w:rsid w:val="0002210D"/>
    <w:rsid w:val="00025166"/>
    <w:rsid w:val="000269FA"/>
    <w:rsid w:val="00027B72"/>
    <w:rsid w:val="0003000F"/>
    <w:rsid w:val="0003063B"/>
    <w:rsid w:val="0003066A"/>
    <w:rsid w:val="000309B2"/>
    <w:rsid w:val="00030C5B"/>
    <w:rsid w:val="00033074"/>
    <w:rsid w:val="0003499F"/>
    <w:rsid w:val="000358DC"/>
    <w:rsid w:val="000373D3"/>
    <w:rsid w:val="0003752F"/>
    <w:rsid w:val="00040D66"/>
    <w:rsid w:val="0004197D"/>
    <w:rsid w:val="00044222"/>
    <w:rsid w:val="00044E2B"/>
    <w:rsid w:val="000455C3"/>
    <w:rsid w:val="00047676"/>
    <w:rsid w:val="00047E75"/>
    <w:rsid w:val="00050021"/>
    <w:rsid w:val="00051841"/>
    <w:rsid w:val="00051D0D"/>
    <w:rsid w:val="00052444"/>
    <w:rsid w:val="00052F29"/>
    <w:rsid w:val="000535C3"/>
    <w:rsid w:val="00053D6A"/>
    <w:rsid w:val="00054C21"/>
    <w:rsid w:val="00054DA3"/>
    <w:rsid w:val="0005527F"/>
    <w:rsid w:val="000555C7"/>
    <w:rsid w:val="0005673F"/>
    <w:rsid w:val="000568B5"/>
    <w:rsid w:val="000568BB"/>
    <w:rsid w:val="0005698B"/>
    <w:rsid w:val="00056E76"/>
    <w:rsid w:val="000579BD"/>
    <w:rsid w:val="000607F3"/>
    <w:rsid w:val="00060D76"/>
    <w:rsid w:val="0006197C"/>
    <w:rsid w:val="00062212"/>
    <w:rsid w:val="00063D75"/>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76850"/>
    <w:rsid w:val="00080905"/>
    <w:rsid w:val="00081656"/>
    <w:rsid w:val="000816E9"/>
    <w:rsid w:val="00081D78"/>
    <w:rsid w:val="0008207E"/>
    <w:rsid w:val="000826C8"/>
    <w:rsid w:val="00083924"/>
    <w:rsid w:val="00085597"/>
    <w:rsid w:val="00085790"/>
    <w:rsid w:val="0008700B"/>
    <w:rsid w:val="0008725B"/>
    <w:rsid w:val="00090365"/>
    <w:rsid w:val="00090752"/>
    <w:rsid w:val="000910D7"/>
    <w:rsid w:val="00091FA5"/>
    <w:rsid w:val="00092D05"/>
    <w:rsid w:val="000953DC"/>
    <w:rsid w:val="00096576"/>
    <w:rsid w:val="00096BC8"/>
    <w:rsid w:val="0009759A"/>
    <w:rsid w:val="00097833"/>
    <w:rsid w:val="000A0FB4"/>
    <w:rsid w:val="000A1130"/>
    <w:rsid w:val="000A15E3"/>
    <w:rsid w:val="000A1D63"/>
    <w:rsid w:val="000A3808"/>
    <w:rsid w:val="000A42B2"/>
    <w:rsid w:val="000A609A"/>
    <w:rsid w:val="000A6EF5"/>
    <w:rsid w:val="000A7AEB"/>
    <w:rsid w:val="000B0280"/>
    <w:rsid w:val="000B0814"/>
    <w:rsid w:val="000B1C1E"/>
    <w:rsid w:val="000B2794"/>
    <w:rsid w:val="000B39F3"/>
    <w:rsid w:val="000B3F6B"/>
    <w:rsid w:val="000B41AB"/>
    <w:rsid w:val="000B4403"/>
    <w:rsid w:val="000B44C0"/>
    <w:rsid w:val="000B4619"/>
    <w:rsid w:val="000B485A"/>
    <w:rsid w:val="000B58F6"/>
    <w:rsid w:val="000B5E14"/>
    <w:rsid w:val="000B61A4"/>
    <w:rsid w:val="000B746C"/>
    <w:rsid w:val="000B7D93"/>
    <w:rsid w:val="000C35DA"/>
    <w:rsid w:val="000C38A7"/>
    <w:rsid w:val="000C38AA"/>
    <w:rsid w:val="000C51E1"/>
    <w:rsid w:val="000C6424"/>
    <w:rsid w:val="000C65EA"/>
    <w:rsid w:val="000C691A"/>
    <w:rsid w:val="000D2B66"/>
    <w:rsid w:val="000D3676"/>
    <w:rsid w:val="000D3F78"/>
    <w:rsid w:val="000D41B8"/>
    <w:rsid w:val="000D5FB6"/>
    <w:rsid w:val="000D6FD7"/>
    <w:rsid w:val="000D7D89"/>
    <w:rsid w:val="000D7F35"/>
    <w:rsid w:val="000E12D6"/>
    <w:rsid w:val="000E18B3"/>
    <w:rsid w:val="000E2883"/>
    <w:rsid w:val="000E39D5"/>
    <w:rsid w:val="000E4378"/>
    <w:rsid w:val="000E4607"/>
    <w:rsid w:val="000E4CC8"/>
    <w:rsid w:val="000E567D"/>
    <w:rsid w:val="000E7582"/>
    <w:rsid w:val="000F18D8"/>
    <w:rsid w:val="000F1A27"/>
    <w:rsid w:val="000F3632"/>
    <w:rsid w:val="000F40BD"/>
    <w:rsid w:val="000F420A"/>
    <w:rsid w:val="000F430F"/>
    <w:rsid w:val="000F476F"/>
    <w:rsid w:val="000F52DE"/>
    <w:rsid w:val="000F7702"/>
    <w:rsid w:val="000F7B2F"/>
    <w:rsid w:val="000F7C2E"/>
    <w:rsid w:val="000F7FFD"/>
    <w:rsid w:val="00100772"/>
    <w:rsid w:val="00100F31"/>
    <w:rsid w:val="001018C2"/>
    <w:rsid w:val="00101E00"/>
    <w:rsid w:val="00102782"/>
    <w:rsid w:val="00103DBB"/>
    <w:rsid w:val="00103E16"/>
    <w:rsid w:val="0010459A"/>
    <w:rsid w:val="00104CB3"/>
    <w:rsid w:val="0010680D"/>
    <w:rsid w:val="00106FFA"/>
    <w:rsid w:val="00110FC2"/>
    <w:rsid w:val="00111E9C"/>
    <w:rsid w:val="00112674"/>
    <w:rsid w:val="00112E4B"/>
    <w:rsid w:val="00112FD3"/>
    <w:rsid w:val="00113F02"/>
    <w:rsid w:val="001141C6"/>
    <w:rsid w:val="001155E5"/>
    <w:rsid w:val="00115A3C"/>
    <w:rsid w:val="00117896"/>
    <w:rsid w:val="00120904"/>
    <w:rsid w:val="0012117D"/>
    <w:rsid w:val="001211AB"/>
    <w:rsid w:val="0012121D"/>
    <w:rsid w:val="0012141B"/>
    <w:rsid w:val="00122851"/>
    <w:rsid w:val="001238ED"/>
    <w:rsid w:val="00124C0F"/>
    <w:rsid w:val="00125500"/>
    <w:rsid w:val="0012564F"/>
    <w:rsid w:val="00125C52"/>
    <w:rsid w:val="00130C09"/>
    <w:rsid w:val="00130FCF"/>
    <w:rsid w:val="0013164C"/>
    <w:rsid w:val="00131DE4"/>
    <w:rsid w:val="001325B7"/>
    <w:rsid w:val="00132A2E"/>
    <w:rsid w:val="00136608"/>
    <w:rsid w:val="00136E47"/>
    <w:rsid w:val="001370AC"/>
    <w:rsid w:val="001371A7"/>
    <w:rsid w:val="00137567"/>
    <w:rsid w:val="00137ACC"/>
    <w:rsid w:val="00137EA8"/>
    <w:rsid w:val="00137FE6"/>
    <w:rsid w:val="00140101"/>
    <w:rsid w:val="0014109D"/>
    <w:rsid w:val="00141AD9"/>
    <w:rsid w:val="001422FD"/>
    <w:rsid w:val="00143593"/>
    <w:rsid w:val="00143FC6"/>
    <w:rsid w:val="001440C0"/>
    <w:rsid w:val="0014448A"/>
    <w:rsid w:val="00144F96"/>
    <w:rsid w:val="00145A14"/>
    <w:rsid w:val="00145A30"/>
    <w:rsid w:val="00146FFC"/>
    <w:rsid w:val="001476B3"/>
    <w:rsid w:val="00147A78"/>
    <w:rsid w:val="00147C51"/>
    <w:rsid w:val="00147E0F"/>
    <w:rsid w:val="00150822"/>
    <w:rsid w:val="00151800"/>
    <w:rsid w:val="00152706"/>
    <w:rsid w:val="00152B33"/>
    <w:rsid w:val="00154587"/>
    <w:rsid w:val="00155D05"/>
    <w:rsid w:val="0015677A"/>
    <w:rsid w:val="0015718A"/>
    <w:rsid w:val="00157F16"/>
    <w:rsid w:val="00160314"/>
    <w:rsid w:val="001604FE"/>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192E"/>
    <w:rsid w:val="00182025"/>
    <w:rsid w:val="001823BA"/>
    <w:rsid w:val="001823C0"/>
    <w:rsid w:val="00183E5F"/>
    <w:rsid w:val="00183F7C"/>
    <w:rsid w:val="0018531E"/>
    <w:rsid w:val="001855CD"/>
    <w:rsid w:val="00185BBF"/>
    <w:rsid w:val="001878A1"/>
    <w:rsid w:val="0019006E"/>
    <w:rsid w:val="00191AE9"/>
    <w:rsid w:val="00191B05"/>
    <w:rsid w:val="00193586"/>
    <w:rsid w:val="00194A48"/>
    <w:rsid w:val="00194EFB"/>
    <w:rsid w:val="00197D70"/>
    <w:rsid w:val="001A0728"/>
    <w:rsid w:val="001A09FF"/>
    <w:rsid w:val="001A1D9E"/>
    <w:rsid w:val="001A450D"/>
    <w:rsid w:val="001A6B86"/>
    <w:rsid w:val="001A6E94"/>
    <w:rsid w:val="001A7384"/>
    <w:rsid w:val="001B03CF"/>
    <w:rsid w:val="001B0E0B"/>
    <w:rsid w:val="001B1E03"/>
    <w:rsid w:val="001B2B29"/>
    <w:rsid w:val="001B684E"/>
    <w:rsid w:val="001B6AA0"/>
    <w:rsid w:val="001C3566"/>
    <w:rsid w:val="001C3603"/>
    <w:rsid w:val="001C3DFA"/>
    <w:rsid w:val="001C4CCA"/>
    <w:rsid w:val="001C55AE"/>
    <w:rsid w:val="001C57C2"/>
    <w:rsid w:val="001C6283"/>
    <w:rsid w:val="001C6E08"/>
    <w:rsid w:val="001C7259"/>
    <w:rsid w:val="001C7737"/>
    <w:rsid w:val="001D1661"/>
    <w:rsid w:val="001D1BF7"/>
    <w:rsid w:val="001D1DCE"/>
    <w:rsid w:val="001D2EEC"/>
    <w:rsid w:val="001D3087"/>
    <w:rsid w:val="001D35E8"/>
    <w:rsid w:val="001D3D18"/>
    <w:rsid w:val="001D3F99"/>
    <w:rsid w:val="001D4ACA"/>
    <w:rsid w:val="001D7832"/>
    <w:rsid w:val="001D7D5E"/>
    <w:rsid w:val="001D7DF3"/>
    <w:rsid w:val="001E09BC"/>
    <w:rsid w:val="001E0BC5"/>
    <w:rsid w:val="001E1140"/>
    <w:rsid w:val="001E24E7"/>
    <w:rsid w:val="001E2D81"/>
    <w:rsid w:val="001E3432"/>
    <w:rsid w:val="001E4195"/>
    <w:rsid w:val="001E471D"/>
    <w:rsid w:val="001E4732"/>
    <w:rsid w:val="001E48E7"/>
    <w:rsid w:val="001E492A"/>
    <w:rsid w:val="001E55EC"/>
    <w:rsid w:val="001E5849"/>
    <w:rsid w:val="001E5A49"/>
    <w:rsid w:val="001E6A2B"/>
    <w:rsid w:val="001E73C8"/>
    <w:rsid w:val="001F2BAF"/>
    <w:rsid w:val="001F64D4"/>
    <w:rsid w:val="001F6B55"/>
    <w:rsid w:val="001F7A09"/>
    <w:rsid w:val="00200CCE"/>
    <w:rsid w:val="00203988"/>
    <w:rsid w:val="0020561A"/>
    <w:rsid w:val="00205C28"/>
    <w:rsid w:val="0020623C"/>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0212"/>
    <w:rsid w:val="00241ABD"/>
    <w:rsid w:val="002420C0"/>
    <w:rsid w:val="00242306"/>
    <w:rsid w:val="00243AB0"/>
    <w:rsid w:val="00243F3D"/>
    <w:rsid w:val="0024568F"/>
    <w:rsid w:val="00245CB7"/>
    <w:rsid w:val="00246332"/>
    <w:rsid w:val="00246750"/>
    <w:rsid w:val="002476FC"/>
    <w:rsid w:val="00250B85"/>
    <w:rsid w:val="0025163D"/>
    <w:rsid w:val="002530E4"/>
    <w:rsid w:val="002543F2"/>
    <w:rsid w:val="00254640"/>
    <w:rsid w:val="00254768"/>
    <w:rsid w:val="00257B40"/>
    <w:rsid w:val="00260DDC"/>
    <w:rsid w:val="0026136D"/>
    <w:rsid w:val="002631BC"/>
    <w:rsid w:val="002657DE"/>
    <w:rsid w:val="00265C9A"/>
    <w:rsid w:val="0026636C"/>
    <w:rsid w:val="002670CA"/>
    <w:rsid w:val="0026785E"/>
    <w:rsid w:val="00270AF4"/>
    <w:rsid w:val="0027133C"/>
    <w:rsid w:val="00272045"/>
    <w:rsid w:val="00273032"/>
    <w:rsid w:val="002732B7"/>
    <w:rsid w:val="00275BB9"/>
    <w:rsid w:val="00275C2D"/>
    <w:rsid w:val="00275C6C"/>
    <w:rsid w:val="00276A21"/>
    <w:rsid w:val="002817D0"/>
    <w:rsid w:val="00281F53"/>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69E"/>
    <w:rsid w:val="00295AF5"/>
    <w:rsid w:val="0029689D"/>
    <w:rsid w:val="002A04A8"/>
    <w:rsid w:val="002A0DF8"/>
    <w:rsid w:val="002A0FCC"/>
    <w:rsid w:val="002A1279"/>
    <w:rsid w:val="002A23FD"/>
    <w:rsid w:val="002A3096"/>
    <w:rsid w:val="002A322C"/>
    <w:rsid w:val="002A3FDB"/>
    <w:rsid w:val="002A47C4"/>
    <w:rsid w:val="002A48FD"/>
    <w:rsid w:val="002A52FA"/>
    <w:rsid w:val="002A573D"/>
    <w:rsid w:val="002A5ABA"/>
    <w:rsid w:val="002A63BD"/>
    <w:rsid w:val="002A6435"/>
    <w:rsid w:val="002A6B57"/>
    <w:rsid w:val="002A6C85"/>
    <w:rsid w:val="002A710A"/>
    <w:rsid w:val="002A77DD"/>
    <w:rsid w:val="002A7FC6"/>
    <w:rsid w:val="002B07EF"/>
    <w:rsid w:val="002B1618"/>
    <w:rsid w:val="002B217B"/>
    <w:rsid w:val="002B2A31"/>
    <w:rsid w:val="002B383C"/>
    <w:rsid w:val="002B3E76"/>
    <w:rsid w:val="002B4563"/>
    <w:rsid w:val="002B6090"/>
    <w:rsid w:val="002B64E8"/>
    <w:rsid w:val="002B7731"/>
    <w:rsid w:val="002C2D19"/>
    <w:rsid w:val="002C373F"/>
    <w:rsid w:val="002C3B4A"/>
    <w:rsid w:val="002C5A71"/>
    <w:rsid w:val="002C5F3D"/>
    <w:rsid w:val="002C7A12"/>
    <w:rsid w:val="002D0177"/>
    <w:rsid w:val="002D05FB"/>
    <w:rsid w:val="002D22CB"/>
    <w:rsid w:val="002D2449"/>
    <w:rsid w:val="002D4C31"/>
    <w:rsid w:val="002D50FD"/>
    <w:rsid w:val="002D59F4"/>
    <w:rsid w:val="002D6687"/>
    <w:rsid w:val="002D6761"/>
    <w:rsid w:val="002E061A"/>
    <w:rsid w:val="002E0C05"/>
    <w:rsid w:val="002E1174"/>
    <w:rsid w:val="002E1BF3"/>
    <w:rsid w:val="002E4415"/>
    <w:rsid w:val="002E4F9D"/>
    <w:rsid w:val="002E51A0"/>
    <w:rsid w:val="002E7D45"/>
    <w:rsid w:val="002E7DCC"/>
    <w:rsid w:val="002F00E5"/>
    <w:rsid w:val="002F0AAC"/>
    <w:rsid w:val="002F1190"/>
    <w:rsid w:val="002F1D06"/>
    <w:rsid w:val="002F1EAC"/>
    <w:rsid w:val="002F2D48"/>
    <w:rsid w:val="002F2E75"/>
    <w:rsid w:val="002F549A"/>
    <w:rsid w:val="002F580B"/>
    <w:rsid w:val="002F6B51"/>
    <w:rsid w:val="002F7016"/>
    <w:rsid w:val="002F7AB9"/>
    <w:rsid w:val="002F7C65"/>
    <w:rsid w:val="0030340D"/>
    <w:rsid w:val="003034C4"/>
    <w:rsid w:val="00303CDE"/>
    <w:rsid w:val="00304B4B"/>
    <w:rsid w:val="00305A44"/>
    <w:rsid w:val="0030643F"/>
    <w:rsid w:val="00306EB2"/>
    <w:rsid w:val="00307866"/>
    <w:rsid w:val="00310BCC"/>
    <w:rsid w:val="0031390E"/>
    <w:rsid w:val="00313D0F"/>
    <w:rsid w:val="0031510F"/>
    <w:rsid w:val="0031560A"/>
    <w:rsid w:val="003157D8"/>
    <w:rsid w:val="0031742A"/>
    <w:rsid w:val="00317C66"/>
    <w:rsid w:val="00320BED"/>
    <w:rsid w:val="00320BF6"/>
    <w:rsid w:val="00322058"/>
    <w:rsid w:val="003221BA"/>
    <w:rsid w:val="0032283A"/>
    <w:rsid w:val="00322890"/>
    <w:rsid w:val="00322D06"/>
    <w:rsid w:val="00323A39"/>
    <w:rsid w:val="00323B84"/>
    <w:rsid w:val="003246D8"/>
    <w:rsid w:val="00324E82"/>
    <w:rsid w:val="00325C1A"/>
    <w:rsid w:val="003276E9"/>
    <w:rsid w:val="00332475"/>
    <w:rsid w:val="0033470A"/>
    <w:rsid w:val="00334C8C"/>
    <w:rsid w:val="00334E4C"/>
    <w:rsid w:val="003355E2"/>
    <w:rsid w:val="00336458"/>
    <w:rsid w:val="00340577"/>
    <w:rsid w:val="003406D9"/>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1BE"/>
    <w:rsid w:val="003623F7"/>
    <w:rsid w:val="003629D4"/>
    <w:rsid w:val="00363310"/>
    <w:rsid w:val="00364E6C"/>
    <w:rsid w:val="00366215"/>
    <w:rsid w:val="00366F67"/>
    <w:rsid w:val="00367CDB"/>
    <w:rsid w:val="00367ECE"/>
    <w:rsid w:val="003705C6"/>
    <w:rsid w:val="00372D1C"/>
    <w:rsid w:val="003736C3"/>
    <w:rsid w:val="00373D86"/>
    <w:rsid w:val="00374811"/>
    <w:rsid w:val="003752B5"/>
    <w:rsid w:val="00375FD0"/>
    <w:rsid w:val="00377C36"/>
    <w:rsid w:val="0038061A"/>
    <w:rsid w:val="00380DF9"/>
    <w:rsid w:val="003824B8"/>
    <w:rsid w:val="00385451"/>
    <w:rsid w:val="00386224"/>
    <w:rsid w:val="00386697"/>
    <w:rsid w:val="00386D99"/>
    <w:rsid w:val="00387BE0"/>
    <w:rsid w:val="0039016A"/>
    <w:rsid w:val="00390B36"/>
    <w:rsid w:val="00392395"/>
    <w:rsid w:val="00392481"/>
    <w:rsid w:val="00393E92"/>
    <w:rsid w:val="00395639"/>
    <w:rsid w:val="00395E15"/>
    <w:rsid w:val="0039630B"/>
    <w:rsid w:val="00396E5E"/>
    <w:rsid w:val="00397301"/>
    <w:rsid w:val="00397DBF"/>
    <w:rsid w:val="00397E3D"/>
    <w:rsid w:val="003A3425"/>
    <w:rsid w:val="003A38BF"/>
    <w:rsid w:val="003A654D"/>
    <w:rsid w:val="003A7301"/>
    <w:rsid w:val="003B0BED"/>
    <w:rsid w:val="003B1260"/>
    <w:rsid w:val="003B1C81"/>
    <w:rsid w:val="003B3E25"/>
    <w:rsid w:val="003B4370"/>
    <w:rsid w:val="003B4CF5"/>
    <w:rsid w:val="003B4D3D"/>
    <w:rsid w:val="003B6506"/>
    <w:rsid w:val="003B73B9"/>
    <w:rsid w:val="003B7D06"/>
    <w:rsid w:val="003B7EA9"/>
    <w:rsid w:val="003C071D"/>
    <w:rsid w:val="003C0B7C"/>
    <w:rsid w:val="003C130B"/>
    <w:rsid w:val="003C2748"/>
    <w:rsid w:val="003C3111"/>
    <w:rsid w:val="003C4108"/>
    <w:rsid w:val="003C4DC4"/>
    <w:rsid w:val="003C5250"/>
    <w:rsid w:val="003C5ACD"/>
    <w:rsid w:val="003C5CCD"/>
    <w:rsid w:val="003C68EB"/>
    <w:rsid w:val="003C6D08"/>
    <w:rsid w:val="003C6F3B"/>
    <w:rsid w:val="003C788E"/>
    <w:rsid w:val="003C7E84"/>
    <w:rsid w:val="003D06B4"/>
    <w:rsid w:val="003D0D7D"/>
    <w:rsid w:val="003D17FC"/>
    <w:rsid w:val="003D22E0"/>
    <w:rsid w:val="003D38D7"/>
    <w:rsid w:val="003D3988"/>
    <w:rsid w:val="003D4D88"/>
    <w:rsid w:val="003D5128"/>
    <w:rsid w:val="003D5155"/>
    <w:rsid w:val="003D54BA"/>
    <w:rsid w:val="003D7B72"/>
    <w:rsid w:val="003D7D4D"/>
    <w:rsid w:val="003D7F8E"/>
    <w:rsid w:val="003E1232"/>
    <w:rsid w:val="003E1241"/>
    <w:rsid w:val="003E20BE"/>
    <w:rsid w:val="003E380E"/>
    <w:rsid w:val="003E38CF"/>
    <w:rsid w:val="003E5E7D"/>
    <w:rsid w:val="003E6BC3"/>
    <w:rsid w:val="003E79A0"/>
    <w:rsid w:val="003E7DFA"/>
    <w:rsid w:val="003E7EAB"/>
    <w:rsid w:val="003F1A80"/>
    <w:rsid w:val="003F1AD7"/>
    <w:rsid w:val="003F2B9B"/>
    <w:rsid w:val="003F42C3"/>
    <w:rsid w:val="003F4AB1"/>
    <w:rsid w:val="003F543E"/>
    <w:rsid w:val="003F57F1"/>
    <w:rsid w:val="003F58A8"/>
    <w:rsid w:val="003F5CD6"/>
    <w:rsid w:val="003F6C41"/>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EB1"/>
    <w:rsid w:val="00422851"/>
    <w:rsid w:val="00424D68"/>
    <w:rsid w:val="004254EB"/>
    <w:rsid w:val="00425959"/>
    <w:rsid w:val="00426050"/>
    <w:rsid w:val="00426092"/>
    <w:rsid w:val="0042696C"/>
    <w:rsid w:val="004279F2"/>
    <w:rsid w:val="00430238"/>
    <w:rsid w:val="00430452"/>
    <w:rsid w:val="00431270"/>
    <w:rsid w:val="0043196E"/>
    <w:rsid w:val="00431ECA"/>
    <w:rsid w:val="00432916"/>
    <w:rsid w:val="00433A1A"/>
    <w:rsid w:val="004349B5"/>
    <w:rsid w:val="00434D96"/>
    <w:rsid w:val="00435942"/>
    <w:rsid w:val="0043596C"/>
    <w:rsid w:val="00435EA2"/>
    <w:rsid w:val="00440545"/>
    <w:rsid w:val="00440793"/>
    <w:rsid w:val="00441066"/>
    <w:rsid w:val="00441F97"/>
    <w:rsid w:val="00443017"/>
    <w:rsid w:val="00443F70"/>
    <w:rsid w:val="00445DC1"/>
    <w:rsid w:val="00446276"/>
    <w:rsid w:val="004473D8"/>
    <w:rsid w:val="00447B34"/>
    <w:rsid w:val="00451030"/>
    <w:rsid w:val="00451C1A"/>
    <w:rsid w:val="00451CD6"/>
    <w:rsid w:val="0045217D"/>
    <w:rsid w:val="00452497"/>
    <w:rsid w:val="00452985"/>
    <w:rsid w:val="00453183"/>
    <w:rsid w:val="00453F2D"/>
    <w:rsid w:val="00454643"/>
    <w:rsid w:val="00456259"/>
    <w:rsid w:val="0045721C"/>
    <w:rsid w:val="00457D29"/>
    <w:rsid w:val="004608BF"/>
    <w:rsid w:val="00460B6D"/>
    <w:rsid w:val="0046102C"/>
    <w:rsid w:val="00461057"/>
    <w:rsid w:val="00461C59"/>
    <w:rsid w:val="004623FA"/>
    <w:rsid w:val="004625D9"/>
    <w:rsid w:val="0046382C"/>
    <w:rsid w:val="0046384A"/>
    <w:rsid w:val="00464252"/>
    <w:rsid w:val="00465859"/>
    <w:rsid w:val="00466600"/>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437"/>
    <w:rsid w:val="004827BD"/>
    <w:rsid w:val="00484425"/>
    <w:rsid w:val="00484AF8"/>
    <w:rsid w:val="004855DD"/>
    <w:rsid w:val="00486AC7"/>
    <w:rsid w:val="00490E07"/>
    <w:rsid w:val="004939C7"/>
    <w:rsid w:val="00494023"/>
    <w:rsid w:val="004944A2"/>
    <w:rsid w:val="0049538F"/>
    <w:rsid w:val="004955B3"/>
    <w:rsid w:val="00495C68"/>
    <w:rsid w:val="00495F19"/>
    <w:rsid w:val="0049685D"/>
    <w:rsid w:val="004A2759"/>
    <w:rsid w:val="004A508F"/>
    <w:rsid w:val="004A5FFD"/>
    <w:rsid w:val="004A6C81"/>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0E0C"/>
    <w:rsid w:val="004D2460"/>
    <w:rsid w:val="004D2567"/>
    <w:rsid w:val="004D3347"/>
    <w:rsid w:val="004D33EB"/>
    <w:rsid w:val="004D4575"/>
    <w:rsid w:val="004D46C0"/>
    <w:rsid w:val="004D4D81"/>
    <w:rsid w:val="004D5842"/>
    <w:rsid w:val="004D5878"/>
    <w:rsid w:val="004D5CF0"/>
    <w:rsid w:val="004D695B"/>
    <w:rsid w:val="004D7279"/>
    <w:rsid w:val="004D765B"/>
    <w:rsid w:val="004E0F35"/>
    <w:rsid w:val="004E154D"/>
    <w:rsid w:val="004E22C8"/>
    <w:rsid w:val="004E2833"/>
    <w:rsid w:val="004E4258"/>
    <w:rsid w:val="004E4897"/>
    <w:rsid w:val="004E59DD"/>
    <w:rsid w:val="004E6D7B"/>
    <w:rsid w:val="004E6E76"/>
    <w:rsid w:val="004E746A"/>
    <w:rsid w:val="004E75A0"/>
    <w:rsid w:val="004E75B2"/>
    <w:rsid w:val="004F07BB"/>
    <w:rsid w:val="004F1540"/>
    <w:rsid w:val="004F155D"/>
    <w:rsid w:val="004F261A"/>
    <w:rsid w:val="004F2A1B"/>
    <w:rsid w:val="004F2DC6"/>
    <w:rsid w:val="004F4388"/>
    <w:rsid w:val="004F5105"/>
    <w:rsid w:val="004F60E9"/>
    <w:rsid w:val="004F640E"/>
    <w:rsid w:val="004F7714"/>
    <w:rsid w:val="00500D1E"/>
    <w:rsid w:val="00500F70"/>
    <w:rsid w:val="0050137F"/>
    <w:rsid w:val="00501E5F"/>
    <w:rsid w:val="00502299"/>
    <w:rsid w:val="00502B23"/>
    <w:rsid w:val="005036F0"/>
    <w:rsid w:val="005039A5"/>
    <w:rsid w:val="00503DE8"/>
    <w:rsid w:val="00506B9F"/>
    <w:rsid w:val="00506CA1"/>
    <w:rsid w:val="005076D6"/>
    <w:rsid w:val="00510D80"/>
    <w:rsid w:val="0051123B"/>
    <w:rsid w:val="00511DDB"/>
    <w:rsid w:val="00511F1D"/>
    <w:rsid w:val="00512A12"/>
    <w:rsid w:val="00512AD0"/>
    <w:rsid w:val="00513442"/>
    <w:rsid w:val="00513BC4"/>
    <w:rsid w:val="005154DD"/>
    <w:rsid w:val="00515AB7"/>
    <w:rsid w:val="00517264"/>
    <w:rsid w:val="0051731B"/>
    <w:rsid w:val="00517AE8"/>
    <w:rsid w:val="00517DEB"/>
    <w:rsid w:val="00517ED3"/>
    <w:rsid w:val="005214A5"/>
    <w:rsid w:val="00525630"/>
    <w:rsid w:val="005257DC"/>
    <w:rsid w:val="00525827"/>
    <w:rsid w:val="00525CFC"/>
    <w:rsid w:val="00526BF5"/>
    <w:rsid w:val="005279E7"/>
    <w:rsid w:val="005303DB"/>
    <w:rsid w:val="00530765"/>
    <w:rsid w:val="00531752"/>
    <w:rsid w:val="00531DD6"/>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4BC9"/>
    <w:rsid w:val="00545036"/>
    <w:rsid w:val="00545E6C"/>
    <w:rsid w:val="00546084"/>
    <w:rsid w:val="005463DC"/>
    <w:rsid w:val="00547A2C"/>
    <w:rsid w:val="00547DED"/>
    <w:rsid w:val="005503D9"/>
    <w:rsid w:val="00550896"/>
    <w:rsid w:val="00550AD2"/>
    <w:rsid w:val="00551475"/>
    <w:rsid w:val="00551AFD"/>
    <w:rsid w:val="00552A07"/>
    <w:rsid w:val="005539AC"/>
    <w:rsid w:val="005550BD"/>
    <w:rsid w:val="005554CE"/>
    <w:rsid w:val="00556D8F"/>
    <w:rsid w:val="00557B1E"/>
    <w:rsid w:val="0056072E"/>
    <w:rsid w:val="00560CDE"/>
    <w:rsid w:val="00561870"/>
    <w:rsid w:val="005630AE"/>
    <w:rsid w:val="00563752"/>
    <w:rsid w:val="00564B8A"/>
    <w:rsid w:val="00564C9F"/>
    <w:rsid w:val="0056700A"/>
    <w:rsid w:val="00570270"/>
    <w:rsid w:val="0057047C"/>
    <w:rsid w:val="00570952"/>
    <w:rsid w:val="005711CB"/>
    <w:rsid w:val="005715A5"/>
    <w:rsid w:val="005717ED"/>
    <w:rsid w:val="005719E3"/>
    <w:rsid w:val="0057242F"/>
    <w:rsid w:val="005726A8"/>
    <w:rsid w:val="00573AF5"/>
    <w:rsid w:val="00573D17"/>
    <w:rsid w:val="0057519B"/>
    <w:rsid w:val="005760E5"/>
    <w:rsid w:val="00577303"/>
    <w:rsid w:val="00577E16"/>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2517"/>
    <w:rsid w:val="005938D9"/>
    <w:rsid w:val="00593BB6"/>
    <w:rsid w:val="00595320"/>
    <w:rsid w:val="005953FD"/>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51D6"/>
    <w:rsid w:val="005B5480"/>
    <w:rsid w:val="005B7662"/>
    <w:rsid w:val="005B7A88"/>
    <w:rsid w:val="005C0257"/>
    <w:rsid w:val="005C03E7"/>
    <w:rsid w:val="005C0469"/>
    <w:rsid w:val="005C05D3"/>
    <w:rsid w:val="005C06EC"/>
    <w:rsid w:val="005C07ED"/>
    <w:rsid w:val="005C2506"/>
    <w:rsid w:val="005C40DE"/>
    <w:rsid w:val="005C43AC"/>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1B8"/>
    <w:rsid w:val="005F09C1"/>
    <w:rsid w:val="005F113E"/>
    <w:rsid w:val="005F198F"/>
    <w:rsid w:val="005F20E0"/>
    <w:rsid w:val="005F319E"/>
    <w:rsid w:val="005F4BB4"/>
    <w:rsid w:val="005F4C5B"/>
    <w:rsid w:val="005F5553"/>
    <w:rsid w:val="005F5BD5"/>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2CC2"/>
    <w:rsid w:val="00613BFB"/>
    <w:rsid w:val="00613D59"/>
    <w:rsid w:val="00613E3B"/>
    <w:rsid w:val="00614F87"/>
    <w:rsid w:val="006158D7"/>
    <w:rsid w:val="006163EE"/>
    <w:rsid w:val="006165F4"/>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4D8"/>
    <w:rsid w:val="00630A00"/>
    <w:rsid w:val="00631407"/>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47B16"/>
    <w:rsid w:val="006502FF"/>
    <w:rsid w:val="00650B11"/>
    <w:rsid w:val="00650D10"/>
    <w:rsid w:val="00651F23"/>
    <w:rsid w:val="00653113"/>
    <w:rsid w:val="00654A18"/>
    <w:rsid w:val="00656A9D"/>
    <w:rsid w:val="00656ED0"/>
    <w:rsid w:val="006572B0"/>
    <w:rsid w:val="0065736A"/>
    <w:rsid w:val="00657CF0"/>
    <w:rsid w:val="00660251"/>
    <w:rsid w:val="00661193"/>
    <w:rsid w:val="00661750"/>
    <w:rsid w:val="00661D86"/>
    <w:rsid w:val="006639E3"/>
    <w:rsid w:val="00665E4A"/>
    <w:rsid w:val="00666176"/>
    <w:rsid w:val="00666EAC"/>
    <w:rsid w:val="006671E1"/>
    <w:rsid w:val="006675D7"/>
    <w:rsid w:val="0067033C"/>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547"/>
    <w:rsid w:val="0069264B"/>
    <w:rsid w:val="00692C18"/>
    <w:rsid w:val="00693CBE"/>
    <w:rsid w:val="00695168"/>
    <w:rsid w:val="00695FFE"/>
    <w:rsid w:val="00696FAA"/>
    <w:rsid w:val="0069759D"/>
    <w:rsid w:val="00697E43"/>
    <w:rsid w:val="006A0EC2"/>
    <w:rsid w:val="006A2277"/>
    <w:rsid w:val="006A29B4"/>
    <w:rsid w:val="006A2B57"/>
    <w:rsid w:val="006A362E"/>
    <w:rsid w:val="006A41A9"/>
    <w:rsid w:val="006A4411"/>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1000"/>
    <w:rsid w:val="006C2ADC"/>
    <w:rsid w:val="006C3C06"/>
    <w:rsid w:val="006C464B"/>
    <w:rsid w:val="006C5295"/>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DFC"/>
    <w:rsid w:val="006D7FCA"/>
    <w:rsid w:val="006E1B5E"/>
    <w:rsid w:val="006E4E78"/>
    <w:rsid w:val="006E5008"/>
    <w:rsid w:val="006E5A7B"/>
    <w:rsid w:val="006E65C3"/>
    <w:rsid w:val="006E7829"/>
    <w:rsid w:val="006F0980"/>
    <w:rsid w:val="006F29A5"/>
    <w:rsid w:val="006F2CEA"/>
    <w:rsid w:val="006F42F8"/>
    <w:rsid w:val="006F4701"/>
    <w:rsid w:val="006F4E2B"/>
    <w:rsid w:val="006F5C19"/>
    <w:rsid w:val="006F5DC5"/>
    <w:rsid w:val="006F7348"/>
    <w:rsid w:val="006F7846"/>
    <w:rsid w:val="007001DF"/>
    <w:rsid w:val="00700982"/>
    <w:rsid w:val="00702B11"/>
    <w:rsid w:val="00703930"/>
    <w:rsid w:val="00704176"/>
    <w:rsid w:val="00704595"/>
    <w:rsid w:val="00704E6C"/>
    <w:rsid w:val="00706B9E"/>
    <w:rsid w:val="007073E6"/>
    <w:rsid w:val="00707BA1"/>
    <w:rsid w:val="0071183E"/>
    <w:rsid w:val="00711AE2"/>
    <w:rsid w:val="007124EF"/>
    <w:rsid w:val="00712A03"/>
    <w:rsid w:val="00712D29"/>
    <w:rsid w:val="00713E0F"/>
    <w:rsid w:val="00715724"/>
    <w:rsid w:val="007160FD"/>
    <w:rsid w:val="007168F9"/>
    <w:rsid w:val="00716BF9"/>
    <w:rsid w:val="007174F5"/>
    <w:rsid w:val="00717759"/>
    <w:rsid w:val="00722418"/>
    <w:rsid w:val="007248DD"/>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4851"/>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4EE"/>
    <w:rsid w:val="00774CEB"/>
    <w:rsid w:val="00775222"/>
    <w:rsid w:val="0078035D"/>
    <w:rsid w:val="0078080F"/>
    <w:rsid w:val="00780FBB"/>
    <w:rsid w:val="00781283"/>
    <w:rsid w:val="007817E0"/>
    <w:rsid w:val="0078368C"/>
    <w:rsid w:val="00783706"/>
    <w:rsid w:val="00783EC3"/>
    <w:rsid w:val="007841B3"/>
    <w:rsid w:val="00784B69"/>
    <w:rsid w:val="00786398"/>
    <w:rsid w:val="00786C13"/>
    <w:rsid w:val="00786F42"/>
    <w:rsid w:val="00790944"/>
    <w:rsid w:val="00791306"/>
    <w:rsid w:val="007914DF"/>
    <w:rsid w:val="00795316"/>
    <w:rsid w:val="0079559C"/>
    <w:rsid w:val="00797112"/>
    <w:rsid w:val="007A01FC"/>
    <w:rsid w:val="007A0452"/>
    <w:rsid w:val="007A0AC8"/>
    <w:rsid w:val="007A127C"/>
    <w:rsid w:val="007A15AC"/>
    <w:rsid w:val="007A16BA"/>
    <w:rsid w:val="007A2601"/>
    <w:rsid w:val="007A2B0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50A"/>
    <w:rsid w:val="007C2823"/>
    <w:rsid w:val="007C2A75"/>
    <w:rsid w:val="007C2BD3"/>
    <w:rsid w:val="007C41FF"/>
    <w:rsid w:val="007C4327"/>
    <w:rsid w:val="007C506B"/>
    <w:rsid w:val="007C5859"/>
    <w:rsid w:val="007C5F37"/>
    <w:rsid w:val="007C6075"/>
    <w:rsid w:val="007C7FD3"/>
    <w:rsid w:val="007D3387"/>
    <w:rsid w:val="007D4C7E"/>
    <w:rsid w:val="007D52A9"/>
    <w:rsid w:val="007D6873"/>
    <w:rsid w:val="007D6954"/>
    <w:rsid w:val="007D6CE5"/>
    <w:rsid w:val="007D7D0D"/>
    <w:rsid w:val="007E1606"/>
    <w:rsid w:val="007E1E84"/>
    <w:rsid w:val="007E1F07"/>
    <w:rsid w:val="007E3C4C"/>
    <w:rsid w:val="007E419E"/>
    <w:rsid w:val="007E4E02"/>
    <w:rsid w:val="007E5456"/>
    <w:rsid w:val="007E5CBC"/>
    <w:rsid w:val="007E7788"/>
    <w:rsid w:val="007F0010"/>
    <w:rsid w:val="007F060D"/>
    <w:rsid w:val="007F0D66"/>
    <w:rsid w:val="007F1D82"/>
    <w:rsid w:val="007F20D3"/>
    <w:rsid w:val="007F2C71"/>
    <w:rsid w:val="007F3BEB"/>
    <w:rsid w:val="007F4251"/>
    <w:rsid w:val="007F42CA"/>
    <w:rsid w:val="007F47AA"/>
    <w:rsid w:val="007F5173"/>
    <w:rsid w:val="007F6B85"/>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3EFB"/>
    <w:rsid w:val="00814166"/>
    <w:rsid w:val="0081428F"/>
    <w:rsid w:val="0081490F"/>
    <w:rsid w:val="00815437"/>
    <w:rsid w:val="008169A0"/>
    <w:rsid w:val="0081770C"/>
    <w:rsid w:val="00817D69"/>
    <w:rsid w:val="0082027B"/>
    <w:rsid w:val="00820EA4"/>
    <w:rsid w:val="00820F11"/>
    <w:rsid w:val="008222F4"/>
    <w:rsid w:val="00823ED9"/>
    <w:rsid w:val="00824864"/>
    <w:rsid w:val="00826A47"/>
    <w:rsid w:val="00826C7B"/>
    <w:rsid w:val="008276F1"/>
    <w:rsid w:val="00830196"/>
    <w:rsid w:val="008315C0"/>
    <w:rsid w:val="00833564"/>
    <w:rsid w:val="00833916"/>
    <w:rsid w:val="00834AF7"/>
    <w:rsid w:val="008350CF"/>
    <w:rsid w:val="008354E3"/>
    <w:rsid w:val="00835512"/>
    <w:rsid w:val="00835A2A"/>
    <w:rsid w:val="00836C81"/>
    <w:rsid w:val="00841469"/>
    <w:rsid w:val="00841946"/>
    <w:rsid w:val="0084470E"/>
    <w:rsid w:val="0084662B"/>
    <w:rsid w:val="0085117E"/>
    <w:rsid w:val="00851845"/>
    <w:rsid w:val="00852125"/>
    <w:rsid w:val="00853A51"/>
    <w:rsid w:val="0085715B"/>
    <w:rsid w:val="00857347"/>
    <w:rsid w:val="00857B57"/>
    <w:rsid w:val="00857E70"/>
    <w:rsid w:val="0086166A"/>
    <w:rsid w:val="008617FB"/>
    <w:rsid w:val="00862837"/>
    <w:rsid w:val="00862D84"/>
    <w:rsid w:val="00862DB2"/>
    <w:rsid w:val="00863E56"/>
    <w:rsid w:val="00863F85"/>
    <w:rsid w:val="00864D8C"/>
    <w:rsid w:val="008652EC"/>
    <w:rsid w:val="008663F6"/>
    <w:rsid w:val="00870249"/>
    <w:rsid w:val="008713AD"/>
    <w:rsid w:val="00872DEE"/>
    <w:rsid w:val="00874094"/>
    <w:rsid w:val="008746BC"/>
    <w:rsid w:val="0087572A"/>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4197"/>
    <w:rsid w:val="008859C4"/>
    <w:rsid w:val="00886CCE"/>
    <w:rsid w:val="0088796C"/>
    <w:rsid w:val="008912E4"/>
    <w:rsid w:val="0089159C"/>
    <w:rsid w:val="00891BD1"/>
    <w:rsid w:val="00891DD0"/>
    <w:rsid w:val="0089350C"/>
    <w:rsid w:val="008937AB"/>
    <w:rsid w:val="00894224"/>
    <w:rsid w:val="008943B8"/>
    <w:rsid w:val="00894607"/>
    <w:rsid w:val="00896A85"/>
    <w:rsid w:val="008A0588"/>
    <w:rsid w:val="008A06BF"/>
    <w:rsid w:val="008A0EB4"/>
    <w:rsid w:val="008A2762"/>
    <w:rsid w:val="008A27D3"/>
    <w:rsid w:val="008A29C8"/>
    <w:rsid w:val="008A329F"/>
    <w:rsid w:val="008A35D7"/>
    <w:rsid w:val="008A3D11"/>
    <w:rsid w:val="008A3D45"/>
    <w:rsid w:val="008A3ECE"/>
    <w:rsid w:val="008A5958"/>
    <w:rsid w:val="008A5E00"/>
    <w:rsid w:val="008A695D"/>
    <w:rsid w:val="008B1338"/>
    <w:rsid w:val="008B2279"/>
    <w:rsid w:val="008B29F3"/>
    <w:rsid w:val="008B4424"/>
    <w:rsid w:val="008B5892"/>
    <w:rsid w:val="008B788C"/>
    <w:rsid w:val="008C027C"/>
    <w:rsid w:val="008C08DE"/>
    <w:rsid w:val="008C098F"/>
    <w:rsid w:val="008C0D61"/>
    <w:rsid w:val="008C21AE"/>
    <w:rsid w:val="008C3C80"/>
    <w:rsid w:val="008C4828"/>
    <w:rsid w:val="008C6384"/>
    <w:rsid w:val="008C68ED"/>
    <w:rsid w:val="008C7100"/>
    <w:rsid w:val="008D0531"/>
    <w:rsid w:val="008D1692"/>
    <w:rsid w:val="008D1DF4"/>
    <w:rsid w:val="008D1EBB"/>
    <w:rsid w:val="008D3A05"/>
    <w:rsid w:val="008D3FA2"/>
    <w:rsid w:val="008D4447"/>
    <w:rsid w:val="008D44D9"/>
    <w:rsid w:val="008D681B"/>
    <w:rsid w:val="008E07B7"/>
    <w:rsid w:val="008E094D"/>
    <w:rsid w:val="008E098E"/>
    <w:rsid w:val="008E0EBB"/>
    <w:rsid w:val="008E1896"/>
    <w:rsid w:val="008E2249"/>
    <w:rsid w:val="008E272D"/>
    <w:rsid w:val="008E2C8D"/>
    <w:rsid w:val="008E4DDF"/>
    <w:rsid w:val="008E4F52"/>
    <w:rsid w:val="008E64C9"/>
    <w:rsid w:val="008E65B1"/>
    <w:rsid w:val="008E7A51"/>
    <w:rsid w:val="008E7FF6"/>
    <w:rsid w:val="008F0125"/>
    <w:rsid w:val="008F220E"/>
    <w:rsid w:val="008F335E"/>
    <w:rsid w:val="008F3E26"/>
    <w:rsid w:val="008F3FD3"/>
    <w:rsid w:val="008F4106"/>
    <w:rsid w:val="008F41F5"/>
    <w:rsid w:val="008F63C1"/>
    <w:rsid w:val="008F652A"/>
    <w:rsid w:val="008F663C"/>
    <w:rsid w:val="008F698F"/>
    <w:rsid w:val="0090004F"/>
    <w:rsid w:val="009000CA"/>
    <w:rsid w:val="00900766"/>
    <w:rsid w:val="00902B2B"/>
    <w:rsid w:val="009051DB"/>
    <w:rsid w:val="0090540C"/>
    <w:rsid w:val="009068AF"/>
    <w:rsid w:val="0090757F"/>
    <w:rsid w:val="009103F8"/>
    <w:rsid w:val="00911067"/>
    <w:rsid w:val="009111AD"/>
    <w:rsid w:val="00911F7B"/>
    <w:rsid w:val="00912B54"/>
    <w:rsid w:val="00912EAC"/>
    <w:rsid w:val="009163E9"/>
    <w:rsid w:val="00916988"/>
    <w:rsid w:val="00916BCC"/>
    <w:rsid w:val="009207C4"/>
    <w:rsid w:val="00920D03"/>
    <w:rsid w:val="009222C8"/>
    <w:rsid w:val="009226FE"/>
    <w:rsid w:val="00922AF4"/>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7AE"/>
    <w:rsid w:val="00940941"/>
    <w:rsid w:val="00940C34"/>
    <w:rsid w:val="00941E09"/>
    <w:rsid w:val="00944224"/>
    <w:rsid w:val="00944354"/>
    <w:rsid w:val="00945AA7"/>
    <w:rsid w:val="009462BA"/>
    <w:rsid w:val="009466C6"/>
    <w:rsid w:val="009466F6"/>
    <w:rsid w:val="009477B7"/>
    <w:rsid w:val="00950030"/>
    <w:rsid w:val="009505AD"/>
    <w:rsid w:val="009505DC"/>
    <w:rsid w:val="00951269"/>
    <w:rsid w:val="00951A71"/>
    <w:rsid w:val="0095214E"/>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5FE5"/>
    <w:rsid w:val="009864A8"/>
    <w:rsid w:val="00986898"/>
    <w:rsid w:val="00986D63"/>
    <w:rsid w:val="00987161"/>
    <w:rsid w:val="00987726"/>
    <w:rsid w:val="0098775B"/>
    <w:rsid w:val="009912A8"/>
    <w:rsid w:val="00991F9A"/>
    <w:rsid w:val="009937A7"/>
    <w:rsid w:val="00994362"/>
    <w:rsid w:val="0099488A"/>
    <w:rsid w:val="0099533D"/>
    <w:rsid w:val="00995C04"/>
    <w:rsid w:val="009962BE"/>
    <w:rsid w:val="00996FA0"/>
    <w:rsid w:val="00997117"/>
    <w:rsid w:val="0099729C"/>
    <w:rsid w:val="009A0A7F"/>
    <w:rsid w:val="009A0E3C"/>
    <w:rsid w:val="009A2B9B"/>
    <w:rsid w:val="009A2CB3"/>
    <w:rsid w:val="009A3A29"/>
    <w:rsid w:val="009A52CD"/>
    <w:rsid w:val="009A59E7"/>
    <w:rsid w:val="009A7029"/>
    <w:rsid w:val="009B0794"/>
    <w:rsid w:val="009B0991"/>
    <w:rsid w:val="009B0A81"/>
    <w:rsid w:val="009B0DCA"/>
    <w:rsid w:val="009B21BC"/>
    <w:rsid w:val="009B21EB"/>
    <w:rsid w:val="009B23C5"/>
    <w:rsid w:val="009B27A3"/>
    <w:rsid w:val="009B2C80"/>
    <w:rsid w:val="009B3F73"/>
    <w:rsid w:val="009B434A"/>
    <w:rsid w:val="009B5399"/>
    <w:rsid w:val="009B5713"/>
    <w:rsid w:val="009B654B"/>
    <w:rsid w:val="009B67F5"/>
    <w:rsid w:val="009B7364"/>
    <w:rsid w:val="009C003D"/>
    <w:rsid w:val="009C095C"/>
    <w:rsid w:val="009C1C06"/>
    <w:rsid w:val="009C1C21"/>
    <w:rsid w:val="009C3B52"/>
    <w:rsid w:val="009C406F"/>
    <w:rsid w:val="009C58E5"/>
    <w:rsid w:val="009C5B53"/>
    <w:rsid w:val="009C6572"/>
    <w:rsid w:val="009C7D0D"/>
    <w:rsid w:val="009D05F7"/>
    <w:rsid w:val="009D075F"/>
    <w:rsid w:val="009D1DA3"/>
    <w:rsid w:val="009D1DC6"/>
    <w:rsid w:val="009D1E74"/>
    <w:rsid w:val="009D36F1"/>
    <w:rsid w:val="009D4A31"/>
    <w:rsid w:val="009D5641"/>
    <w:rsid w:val="009D60AE"/>
    <w:rsid w:val="009D77F1"/>
    <w:rsid w:val="009D7898"/>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BBB"/>
    <w:rsid w:val="009F2D91"/>
    <w:rsid w:val="009F368C"/>
    <w:rsid w:val="009F39C5"/>
    <w:rsid w:val="009F3C19"/>
    <w:rsid w:val="009F4E35"/>
    <w:rsid w:val="009F74CB"/>
    <w:rsid w:val="009F7968"/>
    <w:rsid w:val="00A000F7"/>
    <w:rsid w:val="00A005B1"/>
    <w:rsid w:val="00A01128"/>
    <w:rsid w:val="00A011E8"/>
    <w:rsid w:val="00A0130C"/>
    <w:rsid w:val="00A0209B"/>
    <w:rsid w:val="00A041FE"/>
    <w:rsid w:val="00A04F77"/>
    <w:rsid w:val="00A0583D"/>
    <w:rsid w:val="00A05DF7"/>
    <w:rsid w:val="00A06786"/>
    <w:rsid w:val="00A07CCB"/>
    <w:rsid w:val="00A07E22"/>
    <w:rsid w:val="00A10367"/>
    <w:rsid w:val="00A115A5"/>
    <w:rsid w:val="00A11E37"/>
    <w:rsid w:val="00A11EA3"/>
    <w:rsid w:val="00A15003"/>
    <w:rsid w:val="00A1513C"/>
    <w:rsid w:val="00A16097"/>
    <w:rsid w:val="00A22173"/>
    <w:rsid w:val="00A2465E"/>
    <w:rsid w:val="00A2485D"/>
    <w:rsid w:val="00A26646"/>
    <w:rsid w:val="00A27010"/>
    <w:rsid w:val="00A31034"/>
    <w:rsid w:val="00A31B42"/>
    <w:rsid w:val="00A327EC"/>
    <w:rsid w:val="00A330D8"/>
    <w:rsid w:val="00A331C4"/>
    <w:rsid w:val="00A33AB8"/>
    <w:rsid w:val="00A34DE3"/>
    <w:rsid w:val="00A35B45"/>
    <w:rsid w:val="00A35EA6"/>
    <w:rsid w:val="00A368B4"/>
    <w:rsid w:val="00A36979"/>
    <w:rsid w:val="00A36CA5"/>
    <w:rsid w:val="00A37E06"/>
    <w:rsid w:val="00A401D0"/>
    <w:rsid w:val="00A408D0"/>
    <w:rsid w:val="00A408D4"/>
    <w:rsid w:val="00A41A4B"/>
    <w:rsid w:val="00A4320E"/>
    <w:rsid w:val="00A4618A"/>
    <w:rsid w:val="00A465CE"/>
    <w:rsid w:val="00A4668C"/>
    <w:rsid w:val="00A47F94"/>
    <w:rsid w:val="00A50D8F"/>
    <w:rsid w:val="00A50FFB"/>
    <w:rsid w:val="00A521DB"/>
    <w:rsid w:val="00A530EC"/>
    <w:rsid w:val="00A5311E"/>
    <w:rsid w:val="00A53208"/>
    <w:rsid w:val="00A54A51"/>
    <w:rsid w:val="00A54E76"/>
    <w:rsid w:val="00A55435"/>
    <w:rsid w:val="00A55A07"/>
    <w:rsid w:val="00A5626D"/>
    <w:rsid w:val="00A57BF9"/>
    <w:rsid w:val="00A57C91"/>
    <w:rsid w:val="00A6022E"/>
    <w:rsid w:val="00A60601"/>
    <w:rsid w:val="00A61577"/>
    <w:rsid w:val="00A6331C"/>
    <w:rsid w:val="00A63484"/>
    <w:rsid w:val="00A634E8"/>
    <w:rsid w:val="00A64173"/>
    <w:rsid w:val="00A64D20"/>
    <w:rsid w:val="00A66F8E"/>
    <w:rsid w:val="00A67ADF"/>
    <w:rsid w:val="00A704B8"/>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00F"/>
    <w:rsid w:val="00AB5722"/>
    <w:rsid w:val="00AB5AC2"/>
    <w:rsid w:val="00AB5D28"/>
    <w:rsid w:val="00AB73F8"/>
    <w:rsid w:val="00AC1273"/>
    <w:rsid w:val="00AC1F38"/>
    <w:rsid w:val="00AC2BEA"/>
    <w:rsid w:val="00AC2DC6"/>
    <w:rsid w:val="00AC4E29"/>
    <w:rsid w:val="00AC5A7E"/>
    <w:rsid w:val="00AC5BB6"/>
    <w:rsid w:val="00AC5D27"/>
    <w:rsid w:val="00AC5F57"/>
    <w:rsid w:val="00AC6A4B"/>
    <w:rsid w:val="00AC76E4"/>
    <w:rsid w:val="00AD0558"/>
    <w:rsid w:val="00AD12C1"/>
    <w:rsid w:val="00AD33B4"/>
    <w:rsid w:val="00AD34FD"/>
    <w:rsid w:val="00AD40A2"/>
    <w:rsid w:val="00AD4254"/>
    <w:rsid w:val="00AD4AB7"/>
    <w:rsid w:val="00AD636D"/>
    <w:rsid w:val="00AD6EA5"/>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8B9"/>
    <w:rsid w:val="00AF27C1"/>
    <w:rsid w:val="00AF2957"/>
    <w:rsid w:val="00AF3097"/>
    <w:rsid w:val="00AF469B"/>
    <w:rsid w:val="00AF5520"/>
    <w:rsid w:val="00AF5782"/>
    <w:rsid w:val="00AF6F72"/>
    <w:rsid w:val="00AF70FA"/>
    <w:rsid w:val="00AF763E"/>
    <w:rsid w:val="00B04174"/>
    <w:rsid w:val="00B05024"/>
    <w:rsid w:val="00B051BA"/>
    <w:rsid w:val="00B0781D"/>
    <w:rsid w:val="00B07FBE"/>
    <w:rsid w:val="00B10E81"/>
    <w:rsid w:val="00B129AD"/>
    <w:rsid w:val="00B15DC4"/>
    <w:rsid w:val="00B16E11"/>
    <w:rsid w:val="00B201B5"/>
    <w:rsid w:val="00B20636"/>
    <w:rsid w:val="00B20CA1"/>
    <w:rsid w:val="00B20DD5"/>
    <w:rsid w:val="00B21BD2"/>
    <w:rsid w:val="00B21E38"/>
    <w:rsid w:val="00B22160"/>
    <w:rsid w:val="00B2336E"/>
    <w:rsid w:val="00B24C95"/>
    <w:rsid w:val="00B25532"/>
    <w:rsid w:val="00B264EC"/>
    <w:rsid w:val="00B2739E"/>
    <w:rsid w:val="00B27DEE"/>
    <w:rsid w:val="00B3152B"/>
    <w:rsid w:val="00B32F56"/>
    <w:rsid w:val="00B3339B"/>
    <w:rsid w:val="00B33978"/>
    <w:rsid w:val="00B33C03"/>
    <w:rsid w:val="00B33CFB"/>
    <w:rsid w:val="00B33E17"/>
    <w:rsid w:val="00B3457E"/>
    <w:rsid w:val="00B34D98"/>
    <w:rsid w:val="00B3562A"/>
    <w:rsid w:val="00B36BED"/>
    <w:rsid w:val="00B36F04"/>
    <w:rsid w:val="00B36FD1"/>
    <w:rsid w:val="00B3755C"/>
    <w:rsid w:val="00B40E01"/>
    <w:rsid w:val="00B4124C"/>
    <w:rsid w:val="00B4157D"/>
    <w:rsid w:val="00B41876"/>
    <w:rsid w:val="00B41F59"/>
    <w:rsid w:val="00B421B0"/>
    <w:rsid w:val="00B42455"/>
    <w:rsid w:val="00B43834"/>
    <w:rsid w:val="00B4415B"/>
    <w:rsid w:val="00B44252"/>
    <w:rsid w:val="00B449A7"/>
    <w:rsid w:val="00B45208"/>
    <w:rsid w:val="00B4597A"/>
    <w:rsid w:val="00B50A8E"/>
    <w:rsid w:val="00B51503"/>
    <w:rsid w:val="00B52E38"/>
    <w:rsid w:val="00B553C1"/>
    <w:rsid w:val="00B55E7E"/>
    <w:rsid w:val="00B56E53"/>
    <w:rsid w:val="00B57725"/>
    <w:rsid w:val="00B57C10"/>
    <w:rsid w:val="00B609AB"/>
    <w:rsid w:val="00B60D51"/>
    <w:rsid w:val="00B61567"/>
    <w:rsid w:val="00B63D41"/>
    <w:rsid w:val="00B642C7"/>
    <w:rsid w:val="00B64424"/>
    <w:rsid w:val="00B653D2"/>
    <w:rsid w:val="00B6609C"/>
    <w:rsid w:val="00B66982"/>
    <w:rsid w:val="00B66AA3"/>
    <w:rsid w:val="00B66FFC"/>
    <w:rsid w:val="00B6741A"/>
    <w:rsid w:val="00B6752C"/>
    <w:rsid w:val="00B711DB"/>
    <w:rsid w:val="00B71AE2"/>
    <w:rsid w:val="00B71B19"/>
    <w:rsid w:val="00B72F24"/>
    <w:rsid w:val="00B730E9"/>
    <w:rsid w:val="00B73487"/>
    <w:rsid w:val="00B74C59"/>
    <w:rsid w:val="00B755F4"/>
    <w:rsid w:val="00B7578F"/>
    <w:rsid w:val="00B75B8B"/>
    <w:rsid w:val="00B75E02"/>
    <w:rsid w:val="00B760EF"/>
    <w:rsid w:val="00B7630D"/>
    <w:rsid w:val="00B763D5"/>
    <w:rsid w:val="00B77253"/>
    <w:rsid w:val="00B77AF3"/>
    <w:rsid w:val="00B81625"/>
    <w:rsid w:val="00B81E45"/>
    <w:rsid w:val="00B839F4"/>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1EA8"/>
    <w:rsid w:val="00BC48E9"/>
    <w:rsid w:val="00BC597F"/>
    <w:rsid w:val="00BC71B4"/>
    <w:rsid w:val="00BC7949"/>
    <w:rsid w:val="00BD0683"/>
    <w:rsid w:val="00BD1D4D"/>
    <w:rsid w:val="00BD2830"/>
    <w:rsid w:val="00BD2D8D"/>
    <w:rsid w:val="00BD35BF"/>
    <w:rsid w:val="00BD3A14"/>
    <w:rsid w:val="00BD43A6"/>
    <w:rsid w:val="00BD48A5"/>
    <w:rsid w:val="00BD571C"/>
    <w:rsid w:val="00BD62A2"/>
    <w:rsid w:val="00BD6C01"/>
    <w:rsid w:val="00BE022D"/>
    <w:rsid w:val="00BE0312"/>
    <w:rsid w:val="00BE16DB"/>
    <w:rsid w:val="00BE1721"/>
    <w:rsid w:val="00BE25EB"/>
    <w:rsid w:val="00BE2994"/>
    <w:rsid w:val="00BF0FE7"/>
    <w:rsid w:val="00BF4B16"/>
    <w:rsid w:val="00BF4DEE"/>
    <w:rsid w:val="00BF5A0A"/>
    <w:rsid w:val="00BF6FE9"/>
    <w:rsid w:val="00BF7044"/>
    <w:rsid w:val="00BF73C7"/>
    <w:rsid w:val="00BF742C"/>
    <w:rsid w:val="00BF7432"/>
    <w:rsid w:val="00C012C3"/>
    <w:rsid w:val="00C01340"/>
    <w:rsid w:val="00C01BD7"/>
    <w:rsid w:val="00C0226C"/>
    <w:rsid w:val="00C032F9"/>
    <w:rsid w:val="00C03BA2"/>
    <w:rsid w:val="00C03C87"/>
    <w:rsid w:val="00C04B1B"/>
    <w:rsid w:val="00C06C9C"/>
    <w:rsid w:val="00C104FC"/>
    <w:rsid w:val="00C107B6"/>
    <w:rsid w:val="00C109B6"/>
    <w:rsid w:val="00C11C47"/>
    <w:rsid w:val="00C11E34"/>
    <w:rsid w:val="00C1255F"/>
    <w:rsid w:val="00C13C2E"/>
    <w:rsid w:val="00C14361"/>
    <w:rsid w:val="00C14C63"/>
    <w:rsid w:val="00C15847"/>
    <w:rsid w:val="00C158C6"/>
    <w:rsid w:val="00C15D97"/>
    <w:rsid w:val="00C16743"/>
    <w:rsid w:val="00C17968"/>
    <w:rsid w:val="00C17981"/>
    <w:rsid w:val="00C22567"/>
    <w:rsid w:val="00C2557C"/>
    <w:rsid w:val="00C26477"/>
    <w:rsid w:val="00C267B6"/>
    <w:rsid w:val="00C276B2"/>
    <w:rsid w:val="00C305CF"/>
    <w:rsid w:val="00C30BD9"/>
    <w:rsid w:val="00C30CDC"/>
    <w:rsid w:val="00C31CA3"/>
    <w:rsid w:val="00C31EB4"/>
    <w:rsid w:val="00C3504A"/>
    <w:rsid w:val="00C3592F"/>
    <w:rsid w:val="00C36445"/>
    <w:rsid w:val="00C37939"/>
    <w:rsid w:val="00C40150"/>
    <w:rsid w:val="00C41324"/>
    <w:rsid w:val="00C41DA5"/>
    <w:rsid w:val="00C4200A"/>
    <w:rsid w:val="00C42DE2"/>
    <w:rsid w:val="00C43241"/>
    <w:rsid w:val="00C45D01"/>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1A38"/>
    <w:rsid w:val="00C63A77"/>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2B"/>
    <w:rsid w:val="00C828BC"/>
    <w:rsid w:val="00C82E45"/>
    <w:rsid w:val="00C82F1C"/>
    <w:rsid w:val="00C83171"/>
    <w:rsid w:val="00C84FC9"/>
    <w:rsid w:val="00C8517B"/>
    <w:rsid w:val="00C85393"/>
    <w:rsid w:val="00C86830"/>
    <w:rsid w:val="00C86E91"/>
    <w:rsid w:val="00C86F37"/>
    <w:rsid w:val="00C9004F"/>
    <w:rsid w:val="00C905D5"/>
    <w:rsid w:val="00C910F9"/>
    <w:rsid w:val="00C91890"/>
    <w:rsid w:val="00C91AEC"/>
    <w:rsid w:val="00C91C3D"/>
    <w:rsid w:val="00C929CC"/>
    <w:rsid w:val="00C9331A"/>
    <w:rsid w:val="00C95019"/>
    <w:rsid w:val="00C95476"/>
    <w:rsid w:val="00C96434"/>
    <w:rsid w:val="00C96C5E"/>
    <w:rsid w:val="00C97A6C"/>
    <w:rsid w:val="00CA272C"/>
    <w:rsid w:val="00CA3104"/>
    <w:rsid w:val="00CA37DB"/>
    <w:rsid w:val="00CA5606"/>
    <w:rsid w:val="00CA7034"/>
    <w:rsid w:val="00CA74A2"/>
    <w:rsid w:val="00CB1720"/>
    <w:rsid w:val="00CB2BE1"/>
    <w:rsid w:val="00CB2F7C"/>
    <w:rsid w:val="00CB3754"/>
    <w:rsid w:val="00CB3F19"/>
    <w:rsid w:val="00CB4C6E"/>
    <w:rsid w:val="00CB4CF1"/>
    <w:rsid w:val="00CB5187"/>
    <w:rsid w:val="00CB559E"/>
    <w:rsid w:val="00CB5C97"/>
    <w:rsid w:val="00CB62B8"/>
    <w:rsid w:val="00CB706C"/>
    <w:rsid w:val="00CB7A54"/>
    <w:rsid w:val="00CB7D50"/>
    <w:rsid w:val="00CC0CF4"/>
    <w:rsid w:val="00CC2180"/>
    <w:rsid w:val="00CC38E8"/>
    <w:rsid w:val="00CC3BFC"/>
    <w:rsid w:val="00CC6F63"/>
    <w:rsid w:val="00CD0819"/>
    <w:rsid w:val="00CD0CB3"/>
    <w:rsid w:val="00CD1CA9"/>
    <w:rsid w:val="00CD2876"/>
    <w:rsid w:val="00CD2E64"/>
    <w:rsid w:val="00CD38F1"/>
    <w:rsid w:val="00CD41C9"/>
    <w:rsid w:val="00CE0BFE"/>
    <w:rsid w:val="00CE144E"/>
    <w:rsid w:val="00CE21A9"/>
    <w:rsid w:val="00CE24A8"/>
    <w:rsid w:val="00CE3AEC"/>
    <w:rsid w:val="00CE3BE3"/>
    <w:rsid w:val="00CE6831"/>
    <w:rsid w:val="00CE74CD"/>
    <w:rsid w:val="00CE7B19"/>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5F0"/>
    <w:rsid w:val="00D11D3A"/>
    <w:rsid w:val="00D1211E"/>
    <w:rsid w:val="00D13E38"/>
    <w:rsid w:val="00D15522"/>
    <w:rsid w:val="00D1590B"/>
    <w:rsid w:val="00D20CFF"/>
    <w:rsid w:val="00D20FFF"/>
    <w:rsid w:val="00D21E13"/>
    <w:rsid w:val="00D220E9"/>
    <w:rsid w:val="00D221D6"/>
    <w:rsid w:val="00D22D6E"/>
    <w:rsid w:val="00D2312C"/>
    <w:rsid w:val="00D2335A"/>
    <w:rsid w:val="00D2358E"/>
    <w:rsid w:val="00D25682"/>
    <w:rsid w:val="00D25687"/>
    <w:rsid w:val="00D263B2"/>
    <w:rsid w:val="00D26C04"/>
    <w:rsid w:val="00D27B96"/>
    <w:rsid w:val="00D30F9F"/>
    <w:rsid w:val="00D31233"/>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60B3"/>
    <w:rsid w:val="00D47128"/>
    <w:rsid w:val="00D4756B"/>
    <w:rsid w:val="00D47798"/>
    <w:rsid w:val="00D504D3"/>
    <w:rsid w:val="00D50F7E"/>
    <w:rsid w:val="00D512FB"/>
    <w:rsid w:val="00D51795"/>
    <w:rsid w:val="00D51ECF"/>
    <w:rsid w:val="00D52AE3"/>
    <w:rsid w:val="00D5322E"/>
    <w:rsid w:val="00D53A2D"/>
    <w:rsid w:val="00D54533"/>
    <w:rsid w:val="00D54907"/>
    <w:rsid w:val="00D5562F"/>
    <w:rsid w:val="00D55A32"/>
    <w:rsid w:val="00D571C4"/>
    <w:rsid w:val="00D573EC"/>
    <w:rsid w:val="00D60BC0"/>
    <w:rsid w:val="00D60F7D"/>
    <w:rsid w:val="00D61F54"/>
    <w:rsid w:val="00D627F7"/>
    <w:rsid w:val="00D62EBC"/>
    <w:rsid w:val="00D637A0"/>
    <w:rsid w:val="00D64B92"/>
    <w:rsid w:val="00D6545B"/>
    <w:rsid w:val="00D6630C"/>
    <w:rsid w:val="00D674CC"/>
    <w:rsid w:val="00D675A6"/>
    <w:rsid w:val="00D675B0"/>
    <w:rsid w:val="00D678F4"/>
    <w:rsid w:val="00D70688"/>
    <w:rsid w:val="00D70E54"/>
    <w:rsid w:val="00D71FED"/>
    <w:rsid w:val="00D73627"/>
    <w:rsid w:val="00D73C5A"/>
    <w:rsid w:val="00D74493"/>
    <w:rsid w:val="00D747EA"/>
    <w:rsid w:val="00D7538D"/>
    <w:rsid w:val="00D753D5"/>
    <w:rsid w:val="00D75F60"/>
    <w:rsid w:val="00D76341"/>
    <w:rsid w:val="00D76BE7"/>
    <w:rsid w:val="00D807C2"/>
    <w:rsid w:val="00D808E4"/>
    <w:rsid w:val="00D80CF9"/>
    <w:rsid w:val="00D81C2D"/>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697B"/>
    <w:rsid w:val="00D972CE"/>
    <w:rsid w:val="00D97654"/>
    <w:rsid w:val="00DA1744"/>
    <w:rsid w:val="00DA18F9"/>
    <w:rsid w:val="00DA1BB1"/>
    <w:rsid w:val="00DA21B8"/>
    <w:rsid w:val="00DA4F74"/>
    <w:rsid w:val="00DA5A84"/>
    <w:rsid w:val="00DA7F65"/>
    <w:rsid w:val="00DB0CA4"/>
    <w:rsid w:val="00DB1E3C"/>
    <w:rsid w:val="00DB36D0"/>
    <w:rsid w:val="00DB3783"/>
    <w:rsid w:val="00DB3D7A"/>
    <w:rsid w:val="00DB3E06"/>
    <w:rsid w:val="00DB42A4"/>
    <w:rsid w:val="00DB5B26"/>
    <w:rsid w:val="00DB5B8B"/>
    <w:rsid w:val="00DB5BBC"/>
    <w:rsid w:val="00DB6E23"/>
    <w:rsid w:val="00DB7AED"/>
    <w:rsid w:val="00DC021F"/>
    <w:rsid w:val="00DC1918"/>
    <w:rsid w:val="00DC23FD"/>
    <w:rsid w:val="00DC527B"/>
    <w:rsid w:val="00DC73C1"/>
    <w:rsid w:val="00DC7516"/>
    <w:rsid w:val="00DD03C4"/>
    <w:rsid w:val="00DD03CA"/>
    <w:rsid w:val="00DD0E59"/>
    <w:rsid w:val="00DD1657"/>
    <w:rsid w:val="00DD1B30"/>
    <w:rsid w:val="00DD2D25"/>
    <w:rsid w:val="00DD3287"/>
    <w:rsid w:val="00DD3A1D"/>
    <w:rsid w:val="00DD52FF"/>
    <w:rsid w:val="00DD6307"/>
    <w:rsid w:val="00DD6D70"/>
    <w:rsid w:val="00DE0661"/>
    <w:rsid w:val="00DE1AB6"/>
    <w:rsid w:val="00DE1D7E"/>
    <w:rsid w:val="00DE1DAB"/>
    <w:rsid w:val="00DE1F8B"/>
    <w:rsid w:val="00DE24D5"/>
    <w:rsid w:val="00DE354C"/>
    <w:rsid w:val="00DE401E"/>
    <w:rsid w:val="00DE4BDA"/>
    <w:rsid w:val="00DE5D98"/>
    <w:rsid w:val="00DE5E9F"/>
    <w:rsid w:val="00DE7444"/>
    <w:rsid w:val="00DE78A7"/>
    <w:rsid w:val="00DE79F3"/>
    <w:rsid w:val="00DF03AA"/>
    <w:rsid w:val="00DF071E"/>
    <w:rsid w:val="00DF0C62"/>
    <w:rsid w:val="00DF1251"/>
    <w:rsid w:val="00DF15DF"/>
    <w:rsid w:val="00DF18AA"/>
    <w:rsid w:val="00DF1CF0"/>
    <w:rsid w:val="00DF1FD4"/>
    <w:rsid w:val="00DF2820"/>
    <w:rsid w:val="00DF2827"/>
    <w:rsid w:val="00DF3578"/>
    <w:rsid w:val="00DF49B3"/>
    <w:rsid w:val="00DF5414"/>
    <w:rsid w:val="00DF57F1"/>
    <w:rsid w:val="00DF6FBF"/>
    <w:rsid w:val="00DF7FCA"/>
    <w:rsid w:val="00E01B0B"/>
    <w:rsid w:val="00E025A5"/>
    <w:rsid w:val="00E046BE"/>
    <w:rsid w:val="00E06877"/>
    <w:rsid w:val="00E0736E"/>
    <w:rsid w:val="00E07458"/>
    <w:rsid w:val="00E0796C"/>
    <w:rsid w:val="00E10455"/>
    <w:rsid w:val="00E106A0"/>
    <w:rsid w:val="00E11D96"/>
    <w:rsid w:val="00E129EC"/>
    <w:rsid w:val="00E12B89"/>
    <w:rsid w:val="00E132F0"/>
    <w:rsid w:val="00E13910"/>
    <w:rsid w:val="00E13B6E"/>
    <w:rsid w:val="00E1592F"/>
    <w:rsid w:val="00E1593D"/>
    <w:rsid w:val="00E15D5F"/>
    <w:rsid w:val="00E170DD"/>
    <w:rsid w:val="00E175D1"/>
    <w:rsid w:val="00E17856"/>
    <w:rsid w:val="00E204DB"/>
    <w:rsid w:val="00E20C97"/>
    <w:rsid w:val="00E230C4"/>
    <w:rsid w:val="00E2315F"/>
    <w:rsid w:val="00E24314"/>
    <w:rsid w:val="00E24CED"/>
    <w:rsid w:val="00E24D0A"/>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1333"/>
    <w:rsid w:val="00E422A6"/>
    <w:rsid w:val="00E43602"/>
    <w:rsid w:val="00E43A5F"/>
    <w:rsid w:val="00E4458D"/>
    <w:rsid w:val="00E44A16"/>
    <w:rsid w:val="00E46001"/>
    <w:rsid w:val="00E477A4"/>
    <w:rsid w:val="00E52ADC"/>
    <w:rsid w:val="00E54155"/>
    <w:rsid w:val="00E543A5"/>
    <w:rsid w:val="00E54979"/>
    <w:rsid w:val="00E54ABA"/>
    <w:rsid w:val="00E560E4"/>
    <w:rsid w:val="00E60AB0"/>
    <w:rsid w:val="00E616F2"/>
    <w:rsid w:val="00E6241B"/>
    <w:rsid w:val="00E64785"/>
    <w:rsid w:val="00E64E2F"/>
    <w:rsid w:val="00E653D2"/>
    <w:rsid w:val="00E659A3"/>
    <w:rsid w:val="00E6638B"/>
    <w:rsid w:val="00E668D6"/>
    <w:rsid w:val="00E67C0E"/>
    <w:rsid w:val="00E704DA"/>
    <w:rsid w:val="00E70D17"/>
    <w:rsid w:val="00E722CA"/>
    <w:rsid w:val="00E73DFD"/>
    <w:rsid w:val="00E7471B"/>
    <w:rsid w:val="00E75200"/>
    <w:rsid w:val="00E752B1"/>
    <w:rsid w:val="00E75F4E"/>
    <w:rsid w:val="00E7629E"/>
    <w:rsid w:val="00E76D7A"/>
    <w:rsid w:val="00E77AC0"/>
    <w:rsid w:val="00E77D5F"/>
    <w:rsid w:val="00E800DA"/>
    <w:rsid w:val="00E804E8"/>
    <w:rsid w:val="00E80AA0"/>
    <w:rsid w:val="00E81FD8"/>
    <w:rsid w:val="00E8203F"/>
    <w:rsid w:val="00E82426"/>
    <w:rsid w:val="00E82E13"/>
    <w:rsid w:val="00E833C9"/>
    <w:rsid w:val="00E833DA"/>
    <w:rsid w:val="00E83AEC"/>
    <w:rsid w:val="00E84715"/>
    <w:rsid w:val="00E86F38"/>
    <w:rsid w:val="00E91FA1"/>
    <w:rsid w:val="00E96712"/>
    <w:rsid w:val="00E96724"/>
    <w:rsid w:val="00E969FE"/>
    <w:rsid w:val="00EA0007"/>
    <w:rsid w:val="00EA09C0"/>
    <w:rsid w:val="00EA3818"/>
    <w:rsid w:val="00EA4093"/>
    <w:rsid w:val="00EA49EE"/>
    <w:rsid w:val="00EA5071"/>
    <w:rsid w:val="00EA7537"/>
    <w:rsid w:val="00EB00C3"/>
    <w:rsid w:val="00EB2FC4"/>
    <w:rsid w:val="00EB4215"/>
    <w:rsid w:val="00EB4F7B"/>
    <w:rsid w:val="00EB652F"/>
    <w:rsid w:val="00EB66E9"/>
    <w:rsid w:val="00EB707D"/>
    <w:rsid w:val="00EB734B"/>
    <w:rsid w:val="00EC0EF0"/>
    <w:rsid w:val="00EC126B"/>
    <w:rsid w:val="00EC248B"/>
    <w:rsid w:val="00EC27C6"/>
    <w:rsid w:val="00EC2F00"/>
    <w:rsid w:val="00EC3135"/>
    <w:rsid w:val="00EC3DB3"/>
    <w:rsid w:val="00EC48DA"/>
    <w:rsid w:val="00EC493E"/>
    <w:rsid w:val="00EC4BB4"/>
    <w:rsid w:val="00EC5682"/>
    <w:rsid w:val="00EC6DA9"/>
    <w:rsid w:val="00EC718A"/>
    <w:rsid w:val="00ED16CD"/>
    <w:rsid w:val="00ED2B30"/>
    <w:rsid w:val="00ED2CA7"/>
    <w:rsid w:val="00ED31BD"/>
    <w:rsid w:val="00ED3605"/>
    <w:rsid w:val="00ED4610"/>
    <w:rsid w:val="00ED66B4"/>
    <w:rsid w:val="00ED70CE"/>
    <w:rsid w:val="00ED788A"/>
    <w:rsid w:val="00ED7E9F"/>
    <w:rsid w:val="00EE08C7"/>
    <w:rsid w:val="00EE0B8D"/>
    <w:rsid w:val="00EE102F"/>
    <w:rsid w:val="00EE1B1A"/>
    <w:rsid w:val="00EE521E"/>
    <w:rsid w:val="00EE5E06"/>
    <w:rsid w:val="00EE7BC6"/>
    <w:rsid w:val="00EF122E"/>
    <w:rsid w:val="00EF201A"/>
    <w:rsid w:val="00EF29B2"/>
    <w:rsid w:val="00EF3436"/>
    <w:rsid w:val="00EF369E"/>
    <w:rsid w:val="00EF3E7A"/>
    <w:rsid w:val="00EF6A72"/>
    <w:rsid w:val="00EF6D7F"/>
    <w:rsid w:val="00EF6E5C"/>
    <w:rsid w:val="00EF724F"/>
    <w:rsid w:val="00EF7339"/>
    <w:rsid w:val="00F0092E"/>
    <w:rsid w:val="00F01921"/>
    <w:rsid w:val="00F040CB"/>
    <w:rsid w:val="00F04247"/>
    <w:rsid w:val="00F044CD"/>
    <w:rsid w:val="00F04ABA"/>
    <w:rsid w:val="00F05493"/>
    <w:rsid w:val="00F06512"/>
    <w:rsid w:val="00F07E3B"/>
    <w:rsid w:val="00F117BE"/>
    <w:rsid w:val="00F127F9"/>
    <w:rsid w:val="00F13478"/>
    <w:rsid w:val="00F14E1A"/>
    <w:rsid w:val="00F1514F"/>
    <w:rsid w:val="00F154D6"/>
    <w:rsid w:val="00F163EB"/>
    <w:rsid w:val="00F176BE"/>
    <w:rsid w:val="00F17D6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514D"/>
    <w:rsid w:val="00F35512"/>
    <w:rsid w:val="00F35A19"/>
    <w:rsid w:val="00F37835"/>
    <w:rsid w:val="00F40CA1"/>
    <w:rsid w:val="00F42364"/>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262E"/>
    <w:rsid w:val="00F6490B"/>
    <w:rsid w:val="00F6538B"/>
    <w:rsid w:val="00F65BA6"/>
    <w:rsid w:val="00F669B8"/>
    <w:rsid w:val="00F6759D"/>
    <w:rsid w:val="00F675B1"/>
    <w:rsid w:val="00F67C4F"/>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5389"/>
    <w:rsid w:val="00F8603C"/>
    <w:rsid w:val="00F8692C"/>
    <w:rsid w:val="00F8731C"/>
    <w:rsid w:val="00F90555"/>
    <w:rsid w:val="00F90BC0"/>
    <w:rsid w:val="00F91511"/>
    <w:rsid w:val="00F917A0"/>
    <w:rsid w:val="00F91BD2"/>
    <w:rsid w:val="00F92542"/>
    <w:rsid w:val="00F92EE7"/>
    <w:rsid w:val="00F947D9"/>
    <w:rsid w:val="00F94A74"/>
    <w:rsid w:val="00F95569"/>
    <w:rsid w:val="00F95B45"/>
    <w:rsid w:val="00F95B96"/>
    <w:rsid w:val="00F961EF"/>
    <w:rsid w:val="00F966CD"/>
    <w:rsid w:val="00F971CC"/>
    <w:rsid w:val="00F97840"/>
    <w:rsid w:val="00FA029C"/>
    <w:rsid w:val="00FA0E11"/>
    <w:rsid w:val="00FA18D3"/>
    <w:rsid w:val="00FA1A8C"/>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3EAD"/>
    <w:rsid w:val="00FC4FEB"/>
    <w:rsid w:val="00FC5249"/>
    <w:rsid w:val="00FC5AC7"/>
    <w:rsid w:val="00FC66E8"/>
    <w:rsid w:val="00FC73D6"/>
    <w:rsid w:val="00FC74B7"/>
    <w:rsid w:val="00FD06FC"/>
    <w:rsid w:val="00FD16BA"/>
    <w:rsid w:val="00FD34C8"/>
    <w:rsid w:val="00FD391E"/>
    <w:rsid w:val="00FD46E1"/>
    <w:rsid w:val="00FD5104"/>
    <w:rsid w:val="00FD5579"/>
    <w:rsid w:val="00FD57A6"/>
    <w:rsid w:val="00FD6931"/>
    <w:rsid w:val="00FD6FDD"/>
    <w:rsid w:val="00FD71D7"/>
    <w:rsid w:val="00FD7AA3"/>
    <w:rsid w:val="00FE0D3F"/>
    <w:rsid w:val="00FE1056"/>
    <w:rsid w:val="00FE1786"/>
    <w:rsid w:val="00FE17A8"/>
    <w:rsid w:val="00FE4404"/>
    <w:rsid w:val="00FE531C"/>
    <w:rsid w:val="00FE53C5"/>
    <w:rsid w:val="00FE58FA"/>
    <w:rsid w:val="00FE728C"/>
    <w:rsid w:val="00FE78AA"/>
    <w:rsid w:val="00FE78EA"/>
    <w:rsid w:val="00FF1845"/>
    <w:rsid w:val="00FF1A26"/>
    <w:rsid w:val="00FF1C0F"/>
    <w:rsid w:val="00FF3066"/>
    <w:rsid w:val="00FF4DD9"/>
    <w:rsid w:val="00FF4F3C"/>
    <w:rsid w:val="00FF50CB"/>
    <w:rsid w:val="00FF53B4"/>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hAnsi="Arial Narrow"/>
      <w:sz w:val="22"/>
      <w:szCs w:val="24"/>
    </w:rPr>
  </w:style>
  <w:style w:type="paragraph" w:styleId="Heading1">
    <w:name w:val="heading 1"/>
    <w:basedOn w:val="Normal"/>
    <w:next w:val="Normal"/>
    <w:link w:val="Heading1Char"/>
    <w:qFormat/>
    <w:rsid w:val="00F26581"/>
    <w:pPr>
      <w:keepNext/>
      <w:keepLines/>
      <w:pageBreakBefore/>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tabs>
        <w:tab w:val="left" w:pos="851"/>
      </w:tabs>
      <w:spacing w:before="200"/>
      <w:ind w:left="864" w:hanging="864"/>
      <w:outlineLvl w:val="3"/>
    </w:pPr>
    <w:rPr>
      <w:b/>
      <w:bCs/>
      <w:i/>
      <w:iCs/>
      <w:color w:val="4F81BD"/>
      <w:sz w:val="24"/>
    </w:rPr>
  </w:style>
  <w:style w:type="paragraph" w:styleId="Heading5">
    <w:name w:val="heading 5"/>
    <w:basedOn w:val="Normal"/>
    <w:next w:val="Normal"/>
    <w:link w:val="Heading5Char"/>
    <w:qFormat/>
    <w:rsid w:val="000F40BD"/>
    <w:pPr>
      <w:keepNext/>
      <w:keepLines/>
      <w:spacing w:before="200"/>
      <w:ind w:left="1008" w:hanging="1008"/>
      <w:outlineLvl w:val="4"/>
    </w:pPr>
    <w:rPr>
      <w:color w:val="990000"/>
    </w:rPr>
  </w:style>
  <w:style w:type="paragraph" w:styleId="Heading6">
    <w:name w:val="heading 6"/>
    <w:basedOn w:val="Normal"/>
    <w:next w:val="Normal"/>
    <w:link w:val="Heading6Char"/>
    <w:qFormat/>
    <w:rsid w:val="00882E5E"/>
    <w:pPr>
      <w:keepNext/>
      <w:keepLines/>
      <w:spacing w:before="200"/>
      <w:ind w:left="1152" w:hanging="1152"/>
      <w:outlineLvl w:val="5"/>
    </w:pPr>
    <w:rPr>
      <w:rFonts w:ascii="Cambria" w:hAnsi="Cambria"/>
      <w:i/>
      <w:iCs/>
      <w:color w:val="243F60"/>
    </w:rPr>
  </w:style>
  <w:style w:type="paragraph" w:styleId="Heading7">
    <w:name w:val="heading 7"/>
    <w:basedOn w:val="Normal"/>
    <w:next w:val="Normal"/>
    <w:link w:val="Heading7Char"/>
    <w:qFormat/>
    <w:rsid w:val="00882E5E"/>
    <w:pPr>
      <w:keepNext/>
      <w:keepLines/>
      <w:spacing w:before="200"/>
      <w:ind w:left="1296" w:hanging="1296"/>
      <w:outlineLvl w:val="6"/>
    </w:pPr>
    <w:rPr>
      <w:rFonts w:ascii="Cambria" w:hAnsi="Cambria"/>
      <w:i/>
      <w:iCs/>
      <w:color w:val="404040"/>
    </w:rPr>
  </w:style>
  <w:style w:type="paragraph" w:styleId="Heading8">
    <w:name w:val="heading 8"/>
    <w:basedOn w:val="Normal"/>
    <w:next w:val="Normal"/>
    <w:link w:val="Heading8Char"/>
    <w:qFormat/>
    <w:rsid w:val="00882E5E"/>
    <w:pPr>
      <w:keepNext/>
      <w:keepLines/>
      <w:spacing w:before="200"/>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spacing w:before="200"/>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26581"/>
    <w:rPr>
      <w:rFonts w:ascii="Arial Narrow" w:hAnsi="Arial Narrow"/>
      <w:b/>
      <w:bCs/>
      <w:color w:val="990000"/>
      <w:sz w:val="32"/>
      <w:szCs w:val="28"/>
      <w:shd w:val="clear" w:color="auto" w:fill="D9D9D9"/>
    </w:rPr>
  </w:style>
  <w:style w:type="character" w:customStyle="1" w:styleId="Heading2Char">
    <w:name w:val="Heading 2 Char"/>
    <w:basedOn w:val="DefaultParagraphFont"/>
    <w:link w:val="Heading2"/>
    <w:locked/>
    <w:rsid w:val="00F26581"/>
    <w:rPr>
      <w:rFonts w:ascii="Arial Narrow" w:hAnsi="Arial Narrow"/>
      <w:b/>
      <w:bCs/>
      <w:color w:val="990000"/>
      <w:sz w:val="28"/>
      <w:szCs w:val="26"/>
    </w:rPr>
  </w:style>
  <w:style w:type="character" w:customStyle="1" w:styleId="Heading3Char">
    <w:name w:val="Heading 3 Char"/>
    <w:basedOn w:val="DefaultParagraphFont"/>
    <w:link w:val="Heading3"/>
    <w:locked/>
    <w:rsid w:val="00F26581"/>
    <w:rPr>
      <w:rFonts w:ascii="Arial Narrow" w:hAnsi="Arial Narrow"/>
      <w:b/>
      <w:bCs/>
      <w:color w:val="990000"/>
      <w:sz w:val="28"/>
      <w:szCs w:val="28"/>
    </w:rPr>
  </w:style>
  <w:style w:type="character" w:customStyle="1" w:styleId="Heading4Char">
    <w:name w:val="Heading 4 Char"/>
    <w:basedOn w:val="DefaultParagraphFont"/>
    <w:link w:val="Heading4"/>
    <w:locked/>
    <w:rsid w:val="000F40BD"/>
    <w:rPr>
      <w:rFonts w:ascii="Arial Narrow" w:hAnsi="Arial Narrow"/>
      <w:b/>
      <w:bCs/>
      <w:i/>
      <w:iCs/>
      <w:color w:val="4F81BD"/>
      <w:sz w:val="24"/>
      <w:szCs w:val="24"/>
    </w:rPr>
  </w:style>
  <w:style w:type="character" w:customStyle="1" w:styleId="Heading5Char">
    <w:name w:val="Heading 5 Char"/>
    <w:basedOn w:val="DefaultParagraphFont"/>
    <w:link w:val="Heading5"/>
    <w:locked/>
    <w:rsid w:val="000F40BD"/>
    <w:rPr>
      <w:rFonts w:ascii="Arial Narrow" w:hAnsi="Arial Narrow"/>
      <w:color w:val="990000"/>
      <w:sz w:val="22"/>
      <w:szCs w:val="24"/>
    </w:rPr>
  </w:style>
  <w:style w:type="character" w:customStyle="1" w:styleId="Heading6Char">
    <w:name w:val="Heading 6 Char"/>
    <w:basedOn w:val="DefaultParagraphFont"/>
    <w:link w:val="Heading6"/>
    <w:locked/>
    <w:rsid w:val="00882E5E"/>
    <w:rPr>
      <w:rFonts w:ascii="Cambria" w:hAnsi="Cambria"/>
      <w:i/>
      <w:iCs/>
      <w:color w:val="243F60"/>
      <w:sz w:val="22"/>
      <w:szCs w:val="24"/>
    </w:rPr>
  </w:style>
  <w:style w:type="character" w:customStyle="1" w:styleId="Heading7Char">
    <w:name w:val="Heading 7 Char"/>
    <w:basedOn w:val="DefaultParagraphFont"/>
    <w:link w:val="Heading7"/>
    <w:locked/>
    <w:rsid w:val="00882E5E"/>
    <w:rPr>
      <w:rFonts w:ascii="Cambria" w:hAnsi="Cambria"/>
      <w:i/>
      <w:iCs/>
      <w:color w:val="404040"/>
      <w:sz w:val="22"/>
      <w:szCs w:val="24"/>
    </w:rPr>
  </w:style>
  <w:style w:type="character" w:customStyle="1" w:styleId="Heading8Char">
    <w:name w:val="Heading 8 Char"/>
    <w:basedOn w:val="DefaultParagraphFont"/>
    <w:link w:val="Heading8"/>
    <w:locked/>
    <w:rsid w:val="00882E5E"/>
    <w:rPr>
      <w:rFonts w:ascii="Cambria" w:hAnsi="Cambria"/>
      <w:color w:val="404040"/>
    </w:rPr>
  </w:style>
  <w:style w:type="character" w:customStyle="1" w:styleId="Heading9Char">
    <w:name w:val="Heading 9 Char"/>
    <w:basedOn w:val="DefaultParagraphFont"/>
    <w:link w:val="Heading9"/>
    <w:locked/>
    <w:rsid w:val="00882E5E"/>
    <w:rPr>
      <w:rFonts w:ascii="Cambria"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unhideWhenUsed/>
    <w:locked/>
    <w:rsid w:val="00EC4BB4"/>
    <w:rPr>
      <w:rFonts w:cs="Times New Roman"/>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basedOn w:val="DefaultParagraphFont"/>
    <w:uiPriority w:val="99"/>
    <w:rsid w:val="00882E5E"/>
    <w:rPr>
      <w:color w:val="0000FF"/>
      <w:u w:val="single"/>
    </w:rPr>
  </w:style>
  <w:style w:type="paragraph" w:customStyle="1" w:styleId="Intro">
    <w:name w:val="Intro"/>
    <w:basedOn w:val="Heading1"/>
    <w:link w:val="IntroChar"/>
    <w:qFormat/>
    <w:rsid w:val="00C30CDC"/>
    <w:pPr>
      <w:ind w:left="0" w:firstLine="0"/>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5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hAnsi="Times New Roman"/>
      <w:sz w:val="2"/>
      <w:szCs w:val="20"/>
    </w:rPr>
  </w:style>
  <w:style w:type="character" w:customStyle="1" w:styleId="DocumentMapChar">
    <w:name w:val="Document Map Char"/>
    <w:basedOn w:val="DefaultParagraphFont"/>
    <w:link w:val="DocumentMap"/>
    <w:uiPriority w:val="99"/>
    <w:semiHidden/>
    <w:locked/>
    <w:rsid w:val="00916BCC"/>
    <w:rPr>
      <w:rFonts w:ascii="Times New Roman" w:hAnsi="Times New Roman"/>
      <w:sz w:val="2"/>
    </w:rPr>
  </w:style>
  <w:style w:type="paragraph" w:styleId="ListBullet">
    <w:name w:val="List Bullet"/>
    <w:basedOn w:val="ListBullet2"/>
    <w:link w:val="ListBulletChar"/>
    <w:uiPriority w:val="99"/>
    <w:locked/>
    <w:rsid w:val="00217BEF"/>
    <w:pPr>
      <w:numPr>
        <w:numId w:val="10"/>
      </w:numPr>
      <w:tabs>
        <w:tab w:val="clear" w:pos="709"/>
        <w:tab w:val="left" w:pos="426"/>
      </w:tabs>
    </w:pPr>
  </w:style>
  <w:style w:type="character" w:customStyle="1" w:styleId="ListBulletChar">
    <w:name w:val="List Bullet Char"/>
    <w:link w:val="ListBullet"/>
    <w:uiPriority w:val="99"/>
    <w:locked/>
    <w:rsid w:val="00217BEF"/>
    <w:rPr>
      <w:rFonts w:ascii="Arial Narrow"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character" w:customStyle="1" w:styleId="IntroChar">
    <w:name w:val="Intro Char"/>
    <w:basedOn w:val="Heading1Char"/>
    <w:link w:val="Intro"/>
    <w:locked/>
    <w:rsid w:val="00C30CDC"/>
    <w:rPr>
      <w:rFonts w:ascii="Arial Narrow" w:hAnsi="Arial Narrow" w:cs="Times New Roman"/>
      <w:b/>
      <w:bCs/>
      <w:color w:val="990000"/>
      <w:sz w:val="32"/>
      <w:szCs w:val="28"/>
      <w:shd w:val="clear" w:color="auto" w:fill="D9D9D9"/>
    </w:rPr>
  </w:style>
  <w:style w:type="paragraph" w:styleId="ListBullet2">
    <w:name w:val="List Bullet 2"/>
    <w:basedOn w:val="Normal"/>
    <w:uiPriority w:val="99"/>
    <w:unhideWhenUsed/>
    <w:locked/>
    <w:rsid w:val="00154587"/>
    <w:pPr>
      <w:numPr>
        <w:numId w:val="9"/>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12"/>
      </w:numPr>
      <w:contextualSpacing/>
    </w:pPr>
  </w:style>
  <w:style w:type="character" w:customStyle="1" w:styleId="Intro2">
    <w:name w:val="Intro 2"/>
    <w:basedOn w:val="Heading2Char"/>
    <w:rsid w:val="00E64785"/>
    <w:rPr>
      <w:rFonts w:ascii="Arial Narrow" w:hAnsi="Arial Narrow" w:cs="Times New Roman"/>
      <w:b/>
      <w:bCs/>
      <w:color w:val="990000"/>
      <w:sz w:val="28"/>
      <w:szCs w:val="26"/>
    </w:rPr>
  </w:style>
  <w:style w:type="character" w:styleId="CommentReference">
    <w:name w:val="annotation reference"/>
    <w:basedOn w:val="DefaultParagraphFont"/>
    <w:uiPriority w:val="99"/>
    <w:semiHidden/>
    <w:unhideWhenUsed/>
    <w:locked/>
    <w:rsid w:val="007F0D66"/>
    <w:rPr>
      <w:rFonts w:cs="Times New Roman"/>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cs="Times New Roman"/>
      <w:b/>
      <w:bCs/>
    </w:rPr>
  </w:style>
  <w:style w:type="table" w:styleId="LightList-Accent2">
    <w:name w:val="Light List Accent 2"/>
    <w:basedOn w:val="TableNormal"/>
    <w:uiPriority w:val="61"/>
    <w:rsid w:val="00F40CA1"/>
    <w:rPr>
      <w:sz w:val="22"/>
      <w:szCs w:val="22"/>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unhideWhenUsed/>
    <w:locked/>
    <w:rsid w:val="00154587"/>
    <w:pPr>
      <w:numPr>
        <w:numId w:val="11"/>
      </w:numPr>
      <w:tabs>
        <w:tab w:val="clear" w:pos="709"/>
        <w:tab w:val="left" w:pos="993"/>
      </w:tabs>
      <w:ind w:left="993"/>
    </w:pPr>
    <w:rPr>
      <w:lang w:val="en-US"/>
    </w:rPr>
  </w:style>
  <w:style w:type="paragraph" w:styleId="Title">
    <w:name w:val="Title"/>
    <w:basedOn w:val="Heading2"/>
    <w:next w:val="Normal"/>
    <w:link w:val="TitleChar"/>
    <w:autoRedefine/>
    <w:uiPriority w:val="10"/>
    <w:qFormat/>
    <w:locked/>
    <w:rsid w:val="004D765B"/>
    <w:pPr>
      <w:tabs>
        <w:tab w:val="left" w:pos="426"/>
      </w:tabs>
      <w:ind w:left="425" w:hanging="425"/>
    </w:pPr>
  </w:style>
  <w:style w:type="character" w:customStyle="1" w:styleId="TitleChar">
    <w:name w:val="Title Char"/>
    <w:basedOn w:val="DefaultParagraphFont"/>
    <w:link w:val="Title"/>
    <w:uiPriority w:val="10"/>
    <w:locked/>
    <w:rsid w:val="004D765B"/>
    <w:rPr>
      <w:rFonts w:ascii="Arial Narrow" w:hAnsi="Arial Narrow" w:cs="Times New Roman"/>
      <w:b/>
      <w:bCs/>
      <w:color w:val="990000"/>
      <w:sz w:val="26"/>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shd w:val="clear" w:color="auto" w:fill="auto"/>
      <w:spacing w:before="480" w:line="276" w:lineRule="auto"/>
      <w:ind w:left="0" w:firstLine="0"/>
      <w:jc w:val="left"/>
      <w:outlineLvl w:val="9"/>
    </w:pPr>
    <w:rPr>
      <w:rFonts w:ascii="Cambria" w:hAnsi="Cambria"/>
      <w:color w:val="365F91"/>
      <w:sz w:val="28"/>
      <w:lang w:val="en-US" w:eastAsia="ja-JP"/>
    </w:rPr>
  </w:style>
  <w:style w:type="table" w:styleId="MediumShading2-Accent5">
    <w:name w:val="Medium Shading 2 Accent 5"/>
    <w:basedOn w:val="TableNormal"/>
    <w:uiPriority w:val="64"/>
    <w:rsid w:val="005F198F"/>
    <w:rPr>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8"/>
      </w:numPr>
      <w:spacing w:before="0" w:after="60" w:line="264" w:lineRule="auto"/>
    </w:pPr>
    <w:rPr>
      <w:sz w:val="20"/>
      <w:szCs w:val="20"/>
    </w:rPr>
  </w:style>
  <w:style w:type="character" w:styleId="FootnoteReference">
    <w:name w:val="footnote reference"/>
    <w:basedOn w:val="DefaultParagraphFont"/>
    <w:uiPriority w:val="99"/>
    <w:semiHidden/>
    <w:unhideWhenUsed/>
    <w:locked/>
    <w:rsid w:val="00B36F04"/>
    <w:rPr>
      <w:rFonts w:cs="Times New Roman"/>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12617B"/>
    <w:pPr>
      <w:numPr>
        <w:numId w:val="7"/>
      </w:numPr>
    </w:pPr>
  </w:style>
  <w:style w:type="numbering" w:customStyle="1" w:styleId="Style1BulletedDarkRed">
    <w:name w:val="Style 1 Bulleted Dark Red"/>
    <w:rsid w:val="0012617B"/>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952108">
      <w:marLeft w:val="0"/>
      <w:marRight w:val="0"/>
      <w:marTop w:val="0"/>
      <w:marBottom w:val="0"/>
      <w:divBdr>
        <w:top w:val="none" w:sz="0" w:space="0" w:color="auto"/>
        <w:left w:val="none" w:sz="0" w:space="0" w:color="auto"/>
        <w:bottom w:val="none" w:sz="0" w:space="0" w:color="auto"/>
        <w:right w:val="none" w:sz="0" w:space="0" w:color="auto"/>
      </w:divBdr>
      <w:divsChild>
        <w:div w:id="420952124">
          <w:marLeft w:val="288"/>
          <w:marRight w:val="0"/>
          <w:marTop w:val="60"/>
          <w:marBottom w:val="0"/>
          <w:divBdr>
            <w:top w:val="none" w:sz="0" w:space="0" w:color="auto"/>
            <w:left w:val="none" w:sz="0" w:space="0" w:color="auto"/>
            <w:bottom w:val="none" w:sz="0" w:space="0" w:color="auto"/>
            <w:right w:val="none" w:sz="0" w:space="0" w:color="auto"/>
          </w:divBdr>
        </w:div>
        <w:div w:id="420952130">
          <w:marLeft w:val="288"/>
          <w:marRight w:val="0"/>
          <w:marTop w:val="60"/>
          <w:marBottom w:val="0"/>
          <w:divBdr>
            <w:top w:val="none" w:sz="0" w:space="0" w:color="auto"/>
            <w:left w:val="none" w:sz="0" w:space="0" w:color="auto"/>
            <w:bottom w:val="none" w:sz="0" w:space="0" w:color="auto"/>
            <w:right w:val="none" w:sz="0" w:space="0" w:color="auto"/>
          </w:divBdr>
        </w:div>
        <w:div w:id="420952136">
          <w:marLeft w:val="288"/>
          <w:marRight w:val="0"/>
          <w:marTop w:val="60"/>
          <w:marBottom w:val="0"/>
          <w:divBdr>
            <w:top w:val="none" w:sz="0" w:space="0" w:color="auto"/>
            <w:left w:val="none" w:sz="0" w:space="0" w:color="auto"/>
            <w:bottom w:val="none" w:sz="0" w:space="0" w:color="auto"/>
            <w:right w:val="none" w:sz="0" w:space="0" w:color="auto"/>
          </w:divBdr>
        </w:div>
      </w:divsChild>
    </w:div>
    <w:div w:id="420952109">
      <w:marLeft w:val="0"/>
      <w:marRight w:val="0"/>
      <w:marTop w:val="0"/>
      <w:marBottom w:val="0"/>
      <w:divBdr>
        <w:top w:val="none" w:sz="0" w:space="0" w:color="auto"/>
        <w:left w:val="none" w:sz="0" w:space="0" w:color="auto"/>
        <w:bottom w:val="none" w:sz="0" w:space="0" w:color="auto"/>
        <w:right w:val="none" w:sz="0" w:space="0" w:color="auto"/>
      </w:divBdr>
    </w:div>
    <w:div w:id="420952111">
      <w:marLeft w:val="0"/>
      <w:marRight w:val="0"/>
      <w:marTop w:val="0"/>
      <w:marBottom w:val="0"/>
      <w:divBdr>
        <w:top w:val="none" w:sz="0" w:space="0" w:color="auto"/>
        <w:left w:val="none" w:sz="0" w:space="0" w:color="auto"/>
        <w:bottom w:val="none" w:sz="0" w:space="0" w:color="auto"/>
        <w:right w:val="none" w:sz="0" w:space="0" w:color="auto"/>
      </w:divBdr>
    </w:div>
    <w:div w:id="420952112">
      <w:marLeft w:val="0"/>
      <w:marRight w:val="0"/>
      <w:marTop w:val="0"/>
      <w:marBottom w:val="0"/>
      <w:divBdr>
        <w:top w:val="none" w:sz="0" w:space="0" w:color="auto"/>
        <w:left w:val="none" w:sz="0" w:space="0" w:color="auto"/>
        <w:bottom w:val="none" w:sz="0" w:space="0" w:color="auto"/>
        <w:right w:val="none" w:sz="0" w:space="0" w:color="auto"/>
      </w:divBdr>
      <w:divsChild>
        <w:div w:id="420952116">
          <w:marLeft w:val="0"/>
          <w:marRight w:val="0"/>
          <w:marTop w:val="0"/>
          <w:marBottom w:val="0"/>
          <w:divBdr>
            <w:top w:val="none" w:sz="0" w:space="0" w:color="auto"/>
            <w:left w:val="none" w:sz="0" w:space="0" w:color="auto"/>
            <w:bottom w:val="none" w:sz="0" w:space="0" w:color="auto"/>
            <w:right w:val="none" w:sz="0" w:space="0" w:color="auto"/>
          </w:divBdr>
          <w:divsChild>
            <w:div w:id="420952126">
              <w:marLeft w:val="0"/>
              <w:marRight w:val="0"/>
              <w:marTop w:val="0"/>
              <w:marBottom w:val="0"/>
              <w:divBdr>
                <w:top w:val="none" w:sz="0" w:space="0" w:color="auto"/>
                <w:left w:val="none" w:sz="0" w:space="0" w:color="auto"/>
                <w:bottom w:val="none" w:sz="0" w:space="0" w:color="auto"/>
                <w:right w:val="none" w:sz="0" w:space="0" w:color="auto"/>
              </w:divBdr>
              <w:divsChild>
                <w:div w:id="420952132">
                  <w:marLeft w:val="0"/>
                  <w:marRight w:val="0"/>
                  <w:marTop w:val="0"/>
                  <w:marBottom w:val="0"/>
                  <w:divBdr>
                    <w:top w:val="none" w:sz="0" w:space="0" w:color="auto"/>
                    <w:left w:val="none" w:sz="0" w:space="0" w:color="auto"/>
                    <w:bottom w:val="none" w:sz="0" w:space="0" w:color="auto"/>
                    <w:right w:val="none" w:sz="0" w:space="0" w:color="auto"/>
                  </w:divBdr>
                  <w:divsChild>
                    <w:div w:id="420952118">
                      <w:marLeft w:val="0"/>
                      <w:marRight w:val="0"/>
                      <w:marTop w:val="0"/>
                      <w:marBottom w:val="0"/>
                      <w:divBdr>
                        <w:top w:val="none" w:sz="0" w:space="0" w:color="auto"/>
                        <w:left w:val="none" w:sz="0" w:space="0" w:color="auto"/>
                        <w:bottom w:val="none" w:sz="0" w:space="0" w:color="auto"/>
                        <w:right w:val="none" w:sz="0" w:space="0" w:color="auto"/>
                      </w:divBdr>
                      <w:divsChild>
                        <w:div w:id="420952135">
                          <w:marLeft w:val="0"/>
                          <w:marRight w:val="0"/>
                          <w:marTop w:val="0"/>
                          <w:marBottom w:val="0"/>
                          <w:divBdr>
                            <w:top w:val="none" w:sz="0" w:space="0" w:color="auto"/>
                            <w:left w:val="none" w:sz="0" w:space="0" w:color="auto"/>
                            <w:bottom w:val="none" w:sz="0" w:space="0" w:color="auto"/>
                            <w:right w:val="none" w:sz="0" w:space="0" w:color="auto"/>
                          </w:divBdr>
                          <w:divsChild>
                            <w:div w:id="420952110">
                              <w:marLeft w:val="0"/>
                              <w:marRight w:val="0"/>
                              <w:marTop w:val="0"/>
                              <w:marBottom w:val="0"/>
                              <w:divBdr>
                                <w:top w:val="none" w:sz="0" w:space="0" w:color="auto"/>
                                <w:left w:val="none" w:sz="0" w:space="0" w:color="auto"/>
                                <w:bottom w:val="none" w:sz="0" w:space="0" w:color="auto"/>
                                <w:right w:val="none" w:sz="0" w:space="0" w:color="auto"/>
                              </w:divBdr>
                              <w:divsChild>
                                <w:div w:id="420952128">
                                  <w:marLeft w:val="0"/>
                                  <w:marRight w:val="0"/>
                                  <w:marTop w:val="0"/>
                                  <w:marBottom w:val="0"/>
                                  <w:divBdr>
                                    <w:top w:val="none" w:sz="0" w:space="0" w:color="auto"/>
                                    <w:left w:val="none" w:sz="0" w:space="0" w:color="auto"/>
                                    <w:bottom w:val="none" w:sz="0" w:space="0" w:color="auto"/>
                                    <w:right w:val="none" w:sz="0" w:space="0" w:color="auto"/>
                                  </w:divBdr>
                                  <w:divsChild>
                                    <w:div w:id="4209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952113">
      <w:marLeft w:val="0"/>
      <w:marRight w:val="0"/>
      <w:marTop w:val="0"/>
      <w:marBottom w:val="0"/>
      <w:divBdr>
        <w:top w:val="none" w:sz="0" w:space="0" w:color="auto"/>
        <w:left w:val="none" w:sz="0" w:space="0" w:color="auto"/>
        <w:bottom w:val="none" w:sz="0" w:space="0" w:color="auto"/>
        <w:right w:val="none" w:sz="0" w:space="0" w:color="auto"/>
      </w:divBdr>
    </w:div>
    <w:div w:id="420952115">
      <w:marLeft w:val="0"/>
      <w:marRight w:val="0"/>
      <w:marTop w:val="0"/>
      <w:marBottom w:val="0"/>
      <w:divBdr>
        <w:top w:val="none" w:sz="0" w:space="0" w:color="auto"/>
        <w:left w:val="none" w:sz="0" w:space="0" w:color="auto"/>
        <w:bottom w:val="none" w:sz="0" w:space="0" w:color="auto"/>
        <w:right w:val="none" w:sz="0" w:space="0" w:color="auto"/>
      </w:divBdr>
    </w:div>
    <w:div w:id="420952117">
      <w:marLeft w:val="0"/>
      <w:marRight w:val="0"/>
      <w:marTop w:val="0"/>
      <w:marBottom w:val="0"/>
      <w:divBdr>
        <w:top w:val="none" w:sz="0" w:space="0" w:color="auto"/>
        <w:left w:val="none" w:sz="0" w:space="0" w:color="auto"/>
        <w:bottom w:val="none" w:sz="0" w:space="0" w:color="auto"/>
        <w:right w:val="none" w:sz="0" w:space="0" w:color="auto"/>
      </w:divBdr>
    </w:div>
    <w:div w:id="420952119">
      <w:marLeft w:val="0"/>
      <w:marRight w:val="0"/>
      <w:marTop w:val="0"/>
      <w:marBottom w:val="0"/>
      <w:divBdr>
        <w:top w:val="none" w:sz="0" w:space="0" w:color="auto"/>
        <w:left w:val="none" w:sz="0" w:space="0" w:color="auto"/>
        <w:bottom w:val="none" w:sz="0" w:space="0" w:color="auto"/>
        <w:right w:val="none" w:sz="0" w:space="0" w:color="auto"/>
      </w:divBdr>
    </w:div>
    <w:div w:id="420952120">
      <w:marLeft w:val="0"/>
      <w:marRight w:val="0"/>
      <w:marTop w:val="0"/>
      <w:marBottom w:val="0"/>
      <w:divBdr>
        <w:top w:val="none" w:sz="0" w:space="0" w:color="auto"/>
        <w:left w:val="none" w:sz="0" w:space="0" w:color="auto"/>
        <w:bottom w:val="none" w:sz="0" w:space="0" w:color="auto"/>
        <w:right w:val="none" w:sz="0" w:space="0" w:color="auto"/>
      </w:divBdr>
    </w:div>
    <w:div w:id="420952121">
      <w:marLeft w:val="0"/>
      <w:marRight w:val="0"/>
      <w:marTop w:val="0"/>
      <w:marBottom w:val="0"/>
      <w:divBdr>
        <w:top w:val="none" w:sz="0" w:space="0" w:color="auto"/>
        <w:left w:val="none" w:sz="0" w:space="0" w:color="auto"/>
        <w:bottom w:val="none" w:sz="0" w:space="0" w:color="auto"/>
        <w:right w:val="none" w:sz="0" w:space="0" w:color="auto"/>
      </w:divBdr>
    </w:div>
    <w:div w:id="420952122">
      <w:marLeft w:val="0"/>
      <w:marRight w:val="0"/>
      <w:marTop w:val="0"/>
      <w:marBottom w:val="0"/>
      <w:divBdr>
        <w:top w:val="none" w:sz="0" w:space="0" w:color="auto"/>
        <w:left w:val="none" w:sz="0" w:space="0" w:color="auto"/>
        <w:bottom w:val="none" w:sz="0" w:space="0" w:color="auto"/>
        <w:right w:val="none" w:sz="0" w:space="0" w:color="auto"/>
      </w:divBdr>
    </w:div>
    <w:div w:id="420952123">
      <w:marLeft w:val="0"/>
      <w:marRight w:val="0"/>
      <w:marTop w:val="0"/>
      <w:marBottom w:val="0"/>
      <w:divBdr>
        <w:top w:val="none" w:sz="0" w:space="0" w:color="auto"/>
        <w:left w:val="none" w:sz="0" w:space="0" w:color="auto"/>
        <w:bottom w:val="none" w:sz="0" w:space="0" w:color="auto"/>
        <w:right w:val="none" w:sz="0" w:space="0" w:color="auto"/>
      </w:divBdr>
    </w:div>
    <w:div w:id="420952125">
      <w:marLeft w:val="0"/>
      <w:marRight w:val="0"/>
      <w:marTop w:val="0"/>
      <w:marBottom w:val="0"/>
      <w:divBdr>
        <w:top w:val="none" w:sz="0" w:space="0" w:color="auto"/>
        <w:left w:val="none" w:sz="0" w:space="0" w:color="auto"/>
        <w:bottom w:val="none" w:sz="0" w:space="0" w:color="auto"/>
        <w:right w:val="none" w:sz="0" w:space="0" w:color="auto"/>
      </w:divBdr>
    </w:div>
    <w:div w:id="420952127">
      <w:marLeft w:val="0"/>
      <w:marRight w:val="0"/>
      <w:marTop w:val="0"/>
      <w:marBottom w:val="0"/>
      <w:divBdr>
        <w:top w:val="none" w:sz="0" w:space="0" w:color="auto"/>
        <w:left w:val="none" w:sz="0" w:space="0" w:color="auto"/>
        <w:bottom w:val="none" w:sz="0" w:space="0" w:color="auto"/>
        <w:right w:val="none" w:sz="0" w:space="0" w:color="auto"/>
      </w:divBdr>
    </w:div>
    <w:div w:id="420952129">
      <w:marLeft w:val="0"/>
      <w:marRight w:val="0"/>
      <w:marTop w:val="0"/>
      <w:marBottom w:val="0"/>
      <w:divBdr>
        <w:top w:val="none" w:sz="0" w:space="0" w:color="auto"/>
        <w:left w:val="none" w:sz="0" w:space="0" w:color="auto"/>
        <w:bottom w:val="none" w:sz="0" w:space="0" w:color="auto"/>
        <w:right w:val="none" w:sz="0" w:space="0" w:color="auto"/>
      </w:divBdr>
    </w:div>
    <w:div w:id="420952131">
      <w:marLeft w:val="0"/>
      <w:marRight w:val="0"/>
      <w:marTop w:val="0"/>
      <w:marBottom w:val="0"/>
      <w:divBdr>
        <w:top w:val="none" w:sz="0" w:space="0" w:color="auto"/>
        <w:left w:val="none" w:sz="0" w:space="0" w:color="auto"/>
        <w:bottom w:val="none" w:sz="0" w:space="0" w:color="auto"/>
        <w:right w:val="none" w:sz="0" w:space="0" w:color="auto"/>
      </w:divBdr>
    </w:div>
    <w:div w:id="420952133">
      <w:marLeft w:val="0"/>
      <w:marRight w:val="0"/>
      <w:marTop w:val="0"/>
      <w:marBottom w:val="0"/>
      <w:divBdr>
        <w:top w:val="none" w:sz="0" w:space="0" w:color="auto"/>
        <w:left w:val="none" w:sz="0" w:space="0" w:color="auto"/>
        <w:bottom w:val="none" w:sz="0" w:space="0" w:color="auto"/>
        <w:right w:val="none" w:sz="0" w:space="0" w:color="auto"/>
      </w:divBdr>
    </w:div>
    <w:div w:id="420952134">
      <w:marLeft w:val="0"/>
      <w:marRight w:val="0"/>
      <w:marTop w:val="0"/>
      <w:marBottom w:val="0"/>
      <w:divBdr>
        <w:top w:val="none" w:sz="0" w:space="0" w:color="auto"/>
        <w:left w:val="none" w:sz="0" w:space="0" w:color="auto"/>
        <w:bottom w:val="none" w:sz="0" w:space="0" w:color="auto"/>
        <w:right w:val="none" w:sz="0" w:space="0" w:color="auto"/>
      </w:divBdr>
    </w:div>
    <w:div w:id="4209521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E5D1A-F84E-49B7-A0F3-E642DEF74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1627</Words>
  <Characters>9766</Characters>
  <Application>Microsoft Office Word</Application>
  <DocSecurity>0</DocSecurity>
  <Lines>81</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Maria Spanoudi</dc:creator>
  <cp:keywords/>
  <dc:description/>
  <cp:lastModifiedBy>dbrillaki</cp:lastModifiedBy>
  <cp:revision>75</cp:revision>
  <cp:lastPrinted>2015-09-30T16:24:00Z</cp:lastPrinted>
  <dcterms:created xsi:type="dcterms:W3CDTF">2015-10-09T07:10:00Z</dcterms:created>
  <dcterms:modified xsi:type="dcterms:W3CDTF">2015-11-07T10:31:00Z</dcterms:modified>
</cp:coreProperties>
</file>